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35E3D" w14:textId="512F286C" w:rsidR="0057200F" w:rsidRDefault="00246C44" w:rsidP="00FE1D32">
      <w:pPr>
        <w:pStyle w:val="Nagwek1"/>
        <w:numPr>
          <w:ilvl w:val="0"/>
          <w:numId w:val="63"/>
        </w:numPr>
      </w:pPr>
      <w:r>
        <w:t xml:space="preserve">Dane ogólne </w:t>
      </w:r>
    </w:p>
    <w:p w14:paraId="50F18876" w14:textId="77777777" w:rsidR="00571386" w:rsidRPr="00571386" w:rsidRDefault="00571386" w:rsidP="00571386"/>
    <w:p w14:paraId="3CA33815" w14:textId="77777777" w:rsidR="00246C44" w:rsidRDefault="00246C44" w:rsidP="00FE1D32">
      <w:pPr>
        <w:pStyle w:val="Nagwek2"/>
        <w:numPr>
          <w:ilvl w:val="1"/>
          <w:numId w:val="63"/>
        </w:numPr>
      </w:pPr>
      <w:r>
        <w:t>Przedmiot opracowania</w:t>
      </w:r>
    </w:p>
    <w:p w14:paraId="5CAB4303" w14:textId="77777777" w:rsidR="00246C44" w:rsidRPr="00246C44" w:rsidRDefault="00246C44" w:rsidP="00246C44"/>
    <w:p w14:paraId="10783315" w14:textId="77777777" w:rsidR="009D0309" w:rsidRDefault="009D0309" w:rsidP="00246C44">
      <w:pPr>
        <w:pStyle w:val="Akapitzlist"/>
        <w:ind w:firstLine="424"/>
      </w:pPr>
    </w:p>
    <w:p w14:paraId="3136AB93" w14:textId="091B05B4" w:rsidR="00246C44" w:rsidRDefault="00253240" w:rsidP="00246C44">
      <w:pPr>
        <w:pStyle w:val="Akapitzlist"/>
        <w:ind w:firstLine="424"/>
      </w:pPr>
      <w:r w:rsidRPr="008E4956">
        <w:t xml:space="preserve">Przedmiotem opracowania jest </w:t>
      </w:r>
      <w:bookmarkStart w:id="0" w:name="_Hlk92462568"/>
      <w:r>
        <w:t>roz</w:t>
      </w:r>
      <w:r w:rsidRPr="008E4956">
        <w:t xml:space="preserve">budowa </w:t>
      </w:r>
      <w:r>
        <w:t xml:space="preserve">i przebudowa </w:t>
      </w:r>
      <w:r w:rsidRPr="008E4956">
        <w:t xml:space="preserve">budynku </w:t>
      </w:r>
      <w:r>
        <w:t xml:space="preserve">świetlicy wiejskiej z </w:t>
      </w:r>
      <w:r w:rsidRPr="008E4956">
        <w:t xml:space="preserve"> niezbędną infrastrukturą techniczną, </w:t>
      </w:r>
      <w:r w:rsidRPr="005822CF">
        <w:t>budowa parkingów (</w:t>
      </w:r>
      <w:r>
        <w:t>3</w:t>
      </w:r>
      <w:r w:rsidRPr="005822CF">
        <w:t xml:space="preserve"> miejsc</w:t>
      </w:r>
      <w:r>
        <w:t>a</w:t>
      </w:r>
      <w:r w:rsidRPr="005822CF">
        <w:t xml:space="preserve"> parkingow</w:t>
      </w:r>
      <w:r>
        <w:t>e</w:t>
      </w:r>
      <w:r w:rsidRPr="005822CF">
        <w:t>), zlokalizowan</w:t>
      </w:r>
      <w:r>
        <w:t>ego</w:t>
      </w:r>
      <w:r w:rsidRPr="005822CF">
        <w:t xml:space="preserve"> na działce oznaczonej numerem ewidencyjnym </w:t>
      </w:r>
      <w:bookmarkStart w:id="1" w:name="_Hlk92219827"/>
      <w:r>
        <w:rPr>
          <w:bCs/>
        </w:rPr>
        <w:t>101/1</w:t>
      </w:r>
      <w:r w:rsidRPr="005822CF">
        <w:rPr>
          <w:bCs/>
        </w:rPr>
        <w:t xml:space="preserve"> </w:t>
      </w:r>
      <w:r w:rsidRPr="005822CF">
        <w:t xml:space="preserve">położonej w miejscowości </w:t>
      </w:r>
      <w:r>
        <w:rPr>
          <w:bCs/>
        </w:rPr>
        <w:t>Sikory</w:t>
      </w:r>
      <w:r w:rsidRPr="005822CF">
        <w:t>, gm.</w:t>
      </w:r>
      <w:bookmarkEnd w:id="0"/>
      <w:bookmarkEnd w:id="1"/>
      <w:r w:rsidRPr="005822CF">
        <w:t xml:space="preserve"> </w:t>
      </w:r>
      <w:r>
        <w:t>Bielany</w:t>
      </w:r>
      <w:r w:rsidRPr="005822CF">
        <w:t xml:space="preserve">. </w:t>
      </w:r>
      <w:r w:rsidR="00246C44">
        <w:t>Celem opracowania jest wykonanie projektu</w:t>
      </w:r>
      <w:r w:rsidR="009D0309">
        <w:t xml:space="preserve"> technicznego</w:t>
      </w:r>
      <w:r w:rsidR="00246C44">
        <w:t xml:space="preserve"> w zakresie wymaganym przepisami Prawa Budowlanego do uzyskania pozwolenia na budowę. Stanowi ona podstawę do sporządzenia projektu wykonawczego konstrukcji, niezbędnego w przypadku przystąpienia do realizacji budynku.</w:t>
      </w:r>
    </w:p>
    <w:p w14:paraId="35622997" w14:textId="6D2AE1DD" w:rsidR="00246C44" w:rsidRDefault="00246C44" w:rsidP="00246C44">
      <w:pPr>
        <w:pStyle w:val="Akapitzlist"/>
        <w:ind w:firstLine="424"/>
      </w:pPr>
      <w:r>
        <w:t xml:space="preserve">Główną funkcją programu użytkowego projektowanych obiektów jest funkcja </w:t>
      </w:r>
      <w:r w:rsidR="00253240">
        <w:t xml:space="preserve">świetlicy wiejskiej. </w:t>
      </w:r>
    </w:p>
    <w:p w14:paraId="11E253EF" w14:textId="77777777" w:rsidR="00246C44" w:rsidRDefault="00246C44" w:rsidP="00246C44"/>
    <w:p w14:paraId="32BAB5A4" w14:textId="77777777" w:rsidR="0057200F" w:rsidRDefault="0057200F" w:rsidP="00FE1D32">
      <w:pPr>
        <w:pStyle w:val="Nagwek2"/>
        <w:numPr>
          <w:ilvl w:val="1"/>
          <w:numId w:val="63"/>
        </w:numPr>
      </w:pPr>
      <w:r w:rsidRPr="00935A2B">
        <w:t>Podstawa opracowania</w:t>
      </w:r>
    </w:p>
    <w:p w14:paraId="3FD728CC" w14:textId="77777777" w:rsidR="00246C44" w:rsidRPr="00246C44" w:rsidRDefault="00246C44" w:rsidP="00246C44"/>
    <w:p w14:paraId="3C44FA3E" w14:textId="77777777" w:rsidR="0057200F" w:rsidRDefault="0057200F" w:rsidP="00246C44">
      <w:pPr>
        <w:pStyle w:val="Akapitzlist"/>
      </w:pPr>
      <w:r w:rsidRPr="00935A2B">
        <w:t>Projekt opracowano na podstawie:</w:t>
      </w:r>
    </w:p>
    <w:p w14:paraId="3D40F816" w14:textId="77777777" w:rsidR="00246C44" w:rsidRPr="00935A2B" w:rsidRDefault="00246C44" w:rsidP="00246C44">
      <w:pPr>
        <w:pStyle w:val="Akapitzlist"/>
      </w:pPr>
      <w:r>
        <w:t xml:space="preserve">-wytyczne Inwestora; </w:t>
      </w:r>
    </w:p>
    <w:p w14:paraId="007A3C7D" w14:textId="77777777" w:rsidR="0057200F" w:rsidRDefault="0057200F" w:rsidP="00246C44">
      <w:pPr>
        <w:pStyle w:val="Akapitzlist"/>
      </w:pPr>
      <w:r w:rsidRPr="00935A2B">
        <w:t>-koncepcji architektonicznej</w:t>
      </w:r>
      <w:r w:rsidR="00246C44">
        <w:t>;</w:t>
      </w:r>
    </w:p>
    <w:p w14:paraId="6C6F2860" w14:textId="77777777" w:rsidR="00246C44" w:rsidRDefault="00246C44" w:rsidP="00246C44">
      <w:pPr>
        <w:pStyle w:val="Akapitzlist"/>
      </w:pPr>
      <w:r>
        <w:t xml:space="preserve">-wytyczne branż instalacyjnych; </w:t>
      </w:r>
    </w:p>
    <w:p w14:paraId="7F6CE814" w14:textId="3F1915AF" w:rsidR="00246C44" w:rsidRDefault="00246C44" w:rsidP="00246C44">
      <w:pPr>
        <w:pStyle w:val="Akapitzlist"/>
      </w:pPr>
      <w:r>
        <w:t xml:space="preserve">-uzgodnień ze Specjalistą w zakresie </w:t>
      </w:r>
      <w:r w:rsidR="00253240">
        <w:t>sanitarnym</w:t>
      </w:r>
      <w:r>
        <w:t xml:space="preserve">; </w:t>
      </w:r>
    </w:p>
    <w:p w14:paraId="1FBD1290" w14:textId="2127C7A2" w:rsidR="00637711" w:rsidRPr="00246C44" w:rsidRDefault="00637711" w:rsidP="00637711">
      <w:pPr>
        <w:pStyle w:val="Akapitzlist"/>
      </w:pPr>
      <w:r>
        <w:t>-</w:t>
      </w:r>
      <w:r w:rsidRPr="00246C44">
        <w:t>Dokumentacja badań podłoża gruntowego</w:t>
      </w:r>
      <w:r>
        <w:t xml:space="preserve">; </w:t>
      </w:r>
    </w:p>
    <w:p w14:paraId="5A8FE3FB" w14:textId="77777777" w:rsidR="0057200F" w:rsidRDefault="0057200F" w:rsidP="00246C44">
      <w:pPr>
        <w:pStyle w:val="Akapitzlist"/>
      </w:pPr>
      <w:r w:rsidRPr="00935A2B">
        <w:t>-</w:t>
      </w:r>
      <w:r w:rsidR="00246C44">
        <w:t xml:space="preserve">Prawo Budowlane wraz z odpowiednimi normami i przepisami. </w:t>
      </w:r>
    </w:p>
    <w:p w14:paraId="5D29E7CD" w14:textId="77777777" w:rsidR="00246C44" w:rsidRDefault="00246C44" w:rsidP="00246C44">
      <w:pPr>
        <w:pStyle w:val="Akapitzlist"/>
      </w:pPr>
    </w:p>
    <w:p w14:paraId="2BAE9896" w14:textId="77777777" w:rsidR="00246C44" w:rsidRPr="00246C44" w:rsidRDefault="00246C44" w:rsidP="00FE1D32">
      <w:pPr>
        <w:pStyle w:val="Akapitzlist"/>
        <w:numPr>
          <w:ilvl w:val="2"/>
          <w:numId w:val="63"/>
        </w:numPr>
      </w:pPr>
      <w:r>
        <w:t xml:space="preserve">Spis norm i przepisów budowlanych: </w:t>
      </w:r>
    </w:p>
    <w:p w14:paraId="642088A8" w14:textId="77777777" w:rsidR="007C4187" w:rsidRPr="007C4187" w:rsidRDefault="007C4187" w:rsidP="00FE1D32">
      <w:pPr>
        <w:pStyle w:val="Akapitzlist"/>
        <w:numPr>
          <w:ilvl w:val="0"/>
          <w:numId w:val="64"/>
        </w:numPr>
      </w:pPr>
      <w:r w:rsidRPr="007C4187">
        <w:t>Obciążenie użytkowe stropów</w:t>
      </w:r>
      <w:r w:rsidRPr="007C4187">
        <w:tab/>
        <w:t xml:space="preserve">- PN-82/B-02003 </w:t>
      </w:r>
      <w:r w:rsidRPr="007C4187">
        <w:tab/>
        <w:t>- wg zestawienia obciążeń</w:t>
      </w:r>
    </w:p>
    <w:p w14:paraId="4F2790E3" w14:textId="77777777" w:rsidR="007C4187" w:rsidRPr="00EF7C97" w:rsidRDefault="007C4187" w:rsidP="00FE1D32">
      <w:pPr>
        <w:pStyle w:val="Akapitzlist"/>
        <w:numPr>
          <w:ilvl w:val="0"/>
          <w:numId w:val="65"/>
        </w:numPr>
      </w:pPr>
      <w:r w:rsidRPr="00EF7C97">
        <w:t>Obciążenie śniegiem</w:t>
      </w:r>
      <w:r w:rsidRPr="00EF7C97">
        <w:tab/>
      </w:r>
      <w:r w:rsidRPr="00EF7C97">
        <w:tab/>
        <w:t>- PN-80/B-02010</w:t>
      </w:r>
      <w:r w:rsidRPr="00EF7C97">
        <w:tab/>
        <w:t>- II</w:t>
      </w:r>
    </w:p>
    <w:p w14:paraId="3BEE37F8" w14:textId="77777777" w:rsidR="007C4187" w:rsidRPr="00EF7C97" w:rsidRDefault="007C4187" w:rsidP="00FE1D32">
      <w:pPr>
        <w:pStyle w:val="Akapitzlist"/>
        <w:numPr>
          <w:ilvl w:val="0"/>
          <w:numId w:val="65"/>
        </w:numPr>
      </w:pPr>
      <w:r w:rsidRPr="00EF7C97">
        <w:t xml:space="preserve">Obciążenie wiatrem </w:t>
      </w:r>
      <w:r w:rsidRPr="00EF7C97">
        <w:tab/>
      </w:r>
      <w:r w:rsidRPr="00EF7C97">
        <w:tab/>
        <w:t>- PN-77/B-02011</w:t>
      </w:r>
      <w:r w:rsidRPr="00EF7C97">
        <w:tab/>
      </w:r>
    </w:p>
    <w:p w14:paraId="3CE60753" w14:textId="77777777" w:rsidR="007C4187" w:rsidRPr="00EF7C97" w:rsidRDefault="007C4187" w:rsidP="00FE1D32">
      <w:pPr>
        <w:pStyle w:val="Akapitzlist"/>
        <w:numPr>
          <w:ilvl w:val="0"/>
          <w:numId w:val="65"/>
        </w:numPr>
      </w:pPr>
      <w:r w:rsidRPr="00EF7C97">
        <w:t>Posadowienie fundamentów</w:t>
      </w:r>
      <w:r w:rsidRPr="00EF7C97">
        <w:tab/>
        <w:t>- PN-81/B-03020</w:t>
      </w:r>
      <w:r w:rsidRPr="00EF7C97">
        <w:tab/>
      </w:r>
    </w:p>
    <w:p w14:paraId="5FB3DA03" w14:textId="77777777" w:rsidR="007C4187" w:rsidRPr="00EF7C97" w:rsidRDefault="007C4187" w:rsidP="00FE1D32">
      <w:pPr>
        <w:pStyle w:val="Akapitzlist"/>
        <w:numPr>
          <w:ilvl w:val="0"/>
          <w:numId w:val="65"/>
        </w:numPr>
      </w:pPr>
      <w:r w:rsidRPr="00EF7C97">
        <w:t>Konstrukcje żelbetowe</w:t>
      </w:r>
      <w:r w:rsidRPr="00EF7C97">
        <w:tab/>
        <w:t>- PN-B-03264:2002</w:t>
      </w:r>
      <w:r w:rsidRPr="00EF7C97">
        <w:tab/>
      </w:r>
    </w:p>
    <w:p w14:paraId="11BF7D49" w14:textId="77777777" w:rsidR="007C4187" w:rsidRPr="00EF7C97" w:rsidRDefault="007C4187" w:rsidP="00FE1D32">
      <w:pPr>
        <w:pStyle w:val="Akapitzlist"/>
        <w:numPr>
          <w:ilvl w:val="0"/>
          <w:numId w:val="65"/>
        </w:numPr>
      </w:pPr>
      <w:r w:rsidRPr="00EF7C97">
        <w:t>Konstrukcje murowe</w:t>
      </w:r>
      <w:r w:rsidRPr="00EF7C97">
        <w:tab/>
      </w:r>
      <w:r w:rsidRPr="00EF7C97">
        <w:tab/>
        <w:t xml:space="preserve">- PN-B-03002  </w:t>
      </w:r>
      <w:r w:rsidRPr="00EF7C97">
        <w:tab/>
      </w:r>
    </w:p>
    <w:p w14:paraId="7A3604FA" w14:textId="77777777" w:rsidR="00246C44" w:rsidRDefault="00246C44" w:rsidP="00FE1D32">
      <w:pPr>
        <w:pStyle w:val="Akapitzlist"/>
        <w:numPr>
          <w:ilvl w:val="1"/>
          <w:numId w:val="66"/>
        </w:numPr>
        <w:ind w:left="993" w:hanging="284"/>
      </w:pPr>
      <w:r>
        <w:t xml:space="preserve">PN-EN 1990 2004 </w:t>
      </w:r>
      <w:proofErr w:type="spellStart"/>
      <w:r>
        <w:t>Eurokod</w:t>
      </w:r>
      <w:proofErr w:type="spellEnd"/>
      <w:r>
        <w:t xml:space="preserve"> 0 Podstawy projektowania konstrukcji,</w:t>
      </w:r>
    </w:p>
    <w:p w14:paraId="0569D226" w14:textId="529E4911" w:rsidR="00246C44" w:rsidRDefault="00246C44" w:rsidP="00FE1D32">
      <w:pPr>
        <w:pStyle w:val="Akapitzlist"/>
        <w:numPr>
          <w:ilvl w:val="1"/>
          <w:numId w:val="66"/>
        </w:numPr>
        <w:ind w:left="993" w:hanging="284"/>
      </w:pPr>
      <w:r>
        <w:t xml:space="preserve">PN-EN 1991-1-1 2004 </w:t>
      </w:r>
      <w:proofErr w:type="spellStart"/>
      <w:r>
        <w:t>Eurokod</w:t>
      </w:r>
      <w:proofErr w:type="spellEnd"/>
      <w:r>
        <w:t xml:space="preserve"> 1 </w:t>
      </w:r>
      <w:r w:rsidR="00184797">
        <w:t>Oddziaływania</w:t>
      </w:r>
      <w:r>
        <w:t xml:space="preserve"> na konstrukcje, Oddziaływania ogólne, Ciężar objętościowy, ciężar własny, obciążenia użytkowe w budynkach,</w:t>
      </w:r>
    </w:p>
    <w:p w14:paraId="47AFC1DD" w14:textId="77777777" w:rsidR="00246C44" w:rsidRDefault="00246C44" w:rsidP="00FE1D32">
      <w:pPr>
        <w:pStyle w:val="Akapitzlist"/>
        <w:numPr>
          <w:ilvl w:val="1"/>
          <w:numId w:val="66"/>
        </w:numPr>
        <w:ind w:left="993" w:hanging="284"/>
      </w:pPr>
      <w:r>
        <w:t xml:space="preserve">PN-EN 1991-1-3 2005 </w:t>
      </w:r>
      <w:proofErr w:type="spellStart"/>
      <w:r>
        <w:t>Eurokod</w:t>
      </w:r>
      <w:proofErr w:type="spellEnd"/>
      <w:r>
        <w:t xml:space="preserve"> 1 Oddziaływania na konstrukcje, Oddziaływania ogólne, Obciążenia - Obciążenie śniegiem,</w:t>
      </w:r>
    </w:p>
    <w:p w14:paraId="3CAD0EC1" w14:textId="77777777" w:rsidR="00246C44" w:rsidRDefault="00246C44" w:rsidP="00FE1D32">
      <w:pPr>
        <w:pStyle w:val="Akapitzlist"/>
        <w:numPr>
          <w:ilvl w:val="1"/>
          <w:numId w:val="66"/>
        </w:numPr>
        <w:ind w:left="993" w:hanging="284"/>
      </w:pPr>
      <w:r>
        <w:t xml:space="preserve">PN-EN 1991-1-4 2008 </w:t>
      </w:r>
      <w:proofErr w:type="spellStart"/>
      <w:r>
        <w:t>Eurokod</w:t>
      </w:r>
      <w:proofErr w:type="spellEnd"/>
      <w:r>
        <w:t xml:space="preserve"> 1 Oddziaływania na konstrukcje, Oddziaływania ogólne, Obciążenia - Obciążenie wiatrem,</w:t>
      </w:r>
    </w:p>
    <w:p w14:paraId="561BE94A" w14:textId="77777777" w:rsidR="00246C44" w:rsidRDefault="00246C44" w:rsidP="00FE1D32">
      <w:pPr>
        <w:pStyle w:val="Akapitzlist"/>
        <w:numPr>
          <w:ilvl w:val="1"/>
          <w:numId w:val="66"/>
        </w:numPr>
        <w:ind w:left="993" w:hanging="284"/>
      </w:pPr>
      <w:r>
        <w:t xml:space="preserve">PN-EN 1992-1-1 2008 </w:t>
      </w:r>
      <w:proofErr w:type="spellStart"/>
      <w:r>
        <w:t>Eurokod</w:t>
      </w:r>
      <w:proofErr w:type="spellEnd"/>
      <w:r>
        <w:t xml:space="preserve"> 2 Projektowanie konstrukcji z betonu - Reguły ogólne i reguły dla budynków,</w:t>
      </w:r>
    </w:p>
    <w:p w14:paraId="07D19A4C" w14:textId="77777777" w:rsidR="00246C44" w:rsidRDefault="00246C44" w:rsidP="00FE1D32">
      <w:pPr>
        <w:pStyle w:val="Akapitzlist"/>
        <w:numPr>
          <w:ilvl w:val="1"/>
          <w:numId w:val="66"/>
        </w:numPr>
        <w:ind w:left="993" w:hanging="284"/>
      </w:pPr>
      <w:r>
        <w:lastRenderedPageBreak/>
        <w:t xml:space="preserve">PN-EN 1993-1-1 2008 </w:t>
      </w:r>
      <w:proofErr w:type="spellStart"/>
      <w:r>
        <w:t>Eurokod</w:t>
      </w:r>
      <w:proofErr w:type="spellEnd"/>
      <w:r>
        <w:t xml:space="preserve"> 3 Projektowanie konstrukcji stalowych - Reguły ogólne i reguły dla budynków,</w:t>
      </w:r>
    </w:p>
    <w:p w14:paraId="0F1903FE" w14:textId="77777777" w:rsidR="00246C44" w:rsidRDefault="00246C44" w:rsidP="00FE1D32">
      <w:pPr>
        <w:pStyle w:val="Akapitzlist"/>
        <w:numPr>
          <w:ilvl w:val="1"/>
          <w:numId w:val="66"/>
        </w:numPr>
        <w:ind w:left="993" w:hanging="284"/>
      </w:pPr>
      <w:r>
        <w:t xml:space="preserve">PN-EN 1997-1 2008 </w:t>
      </w:r>
      <w:proofErr w:type="spellStart"/>
      <w:r>
        <w:t>Eurokod</w:t>
      </w:r>
      <w:proofErr w:type="spellEnd"/>
      <w:r>
        <w:t xml:space="preserve"> 7 Projektowanie geotechniczne – Zasady ogólne</w:t>
      </w:r>
    </w:p>
    <w:p w14:paraId="4DBAEB75" w14:textId="77777777" w:rsidR="00246C44" w:rsidRDefault="00246C44" w:rsidP="00FE1D32">
      <w:pPr>
        <w:pStyle w:val="Akapitzlist"/>
        <w:numPr>
          <w:ilvl w:val="1"/>
          <w:numId w:val="66"/>
        </w:numPr>
        <w:ind w:left="993" w:hanging="284"/>
      </w:pPr>
      <w:r>
        <w:t>Ustawa z dnia 7 lipca 1994r. Prawo Budowlane. Tekst jednolity: Dz. U. z 2010r nr 243 poz. 1623</w:t>
      </w:r>
    </w:p>
    <w:p w14:paraId="16E7CC96" w14:textId="77777777" w:rsidR="00246C44" w:rsidRDefault="00246C44" w:rsidP="00FE1D32">
      <w:pPr>
        <w:pStyle w:val="Akapitzlist"/>
        <w:numPr>
          <w:ilvl w:val="1"/>
          <w:numId w:val="66"/>
        </w:numPr>
        <w:ind w:left="993" w:hanging="284"/>
      </w:pPr>
      <w:r>
        <w:t>Rozporządzenie Ministra Infrastruktury z dnia 12 kwietnia 2002 r. w sprawie warunków technicznych, jakim powinny odpowiadać budynki i ich usytuowanie Dz. U. Nr75, poz.690 Zmiany: Dz. U. z 2003r. Nr33, poz.270 z 2004r. Nr109, poz.1156</w:t>
      </w:r>
    </w:p>
    <w:p w14:paraId="55A04B3E" w14:textId="77777777" w:rsidR="00246C44" w:rsidRDefault="00246C44" w:rsidP="00FE1D32">
      <w:pPr>
        <w:pStyle w:val="Akapitzlist"/>
        <w:numPr>
          <w:ilvl w:val="1"/>
          <w:numId w:val="66"/>
        </w:numPr>
        <w:ind w:left="993" w:hanging="284"/>
      </w:pPr>
      <w:r>
        <w:t>Rozporządzenie Ministra Infrastruktury z dnia 24 kwietnia 2012r w sprawie szczegółowego zakresu i formy projektu budowlanego.</w:t>
      </w:r>
    </w:p>
    <w:p w14:paraId="01735E92" w14:textId="77777777" w:rsidR="00246C44" w:rsidRDefault="00246C44" w:rsidP="00FE1D32">
      <w:pPr>
        <w:pStyle w:val="Akapitzlist"/>
        <w:numPr>
          <w:ilvl w:val="1"/>
          <w:numId w:val="66"/>
        </w:numPr>
        <w:ind w:left="993" w:hanging="284"/>
      </w:pPr>
      <w:r>
        <w:t>Rozporządzenie Ministra Infrastruktury z dnia 23 czerwca 2003 r. w sprawie informacji dotyczącej bezpieczeństwa i ochrony zdrowia oraz planu bezpieczeństwa i ochrony zdrowia. Dz. U. Nr 120, poz. 1126.</w:t>
      </w:r>
    </w:p>
    <w:p w14:paraId="41FFC0BC" w14:textId="77777777" w:rsidR="00246C44" w:rsidRDefault="00246C44" w:rsidP="00FE1D32">
      <w:pPr>
        <w:pStyle w:val="Akapitzlist"/>
        <w:numPr>
          <w:ilvl w:val="1"/>
          <w:numId w:val="66"/>
        </w:numPr>
        <w:ind w:left="993" w:hanging="284"/>
      </w:pPr>
      <w:r>
        <w:t xml:space="preserve">Ustawa z dnia 24 sierpnia 1991 r. o ochronie przeciwpożarowej. Tekst jednolity: Dz. U. z 2010 r Nr 57, poz. 353, </w:t>
      </w:r>
    </w:p>
    <w:p w14:paraId="0B91C0E5" w14:textId="77777777" w:rsidR="00246C44" w:rsidRDefault="00246C44" w:rsidP="00FE1D32">
      <w:pPr>
        <w:pStyle w:val="Akapitzlist"/>
        <w:numPr>
          <w:ilvl w:val="1"/>
          <w:numId w:val="66"/>
        </w:numPr>
        <w:ind w:left="993" w:hanging="280"/>
      </w:pPr>
      <w:r>
        <w:t>Rozporządzenie Ministra Pracy i Polityki Socjalnej z dnia 26 września 1997 roku w sprawie ogólnych przepisów bezpieczeństwa i higieny pracy. Tekst jednolity: Dz. U. z 2011 r. Nr 173, poz. 1034.</w:t>
      </w:r>
    </w:p>
    <w:p w14:paraId="71A1D2E7" w14:textId="77777777" w:rsidR="00246C44" w:rsidRDefault="00246C44" w:rsidP="00FE1D32">
      <w:pPr>
        <w:pStyle w:val="Akapitzlist"/>
        <w:numPr>
          <w:ilvl w:val="1"/>
          <w:numId w:val="66"/>
        </w:numPr>
        <w:ind w:left="851" w:hanging="422"/>
      </w:pPr>
      <w:r>
        <w:t>Rozporządzenie Ministra Infrastruktury z dnia 6 lutego 2003 roku w sprawie bezpieczeństwa i higieny pracy podczas wykonywania robót budowlanych. Dz. U. Nr 47, poz.401.</w:t>
      </w:r>
    </w:p>
    <w:p w14:paraId="6824CD38" w14:textId="77777777" w:rsidR="00246C44" w:rsidRDefault="00246C44" w:rsidP="00FE1D32">
      <w:pPr>
        <w:pStyle w:val="Akapitzlist"/>
        <w:numPr>
          <w:ilvl w:val="1"/>
          <w:numId w:val="66"/>
        </w:numPr>
        <w:ind w:left="851" w:hanging="422"/>
      </w:pPr>
      <w:r>
        <w:t>Ustawa z dnia 16 kwietnia 2004 r. o wyrobach budowlanych Dz. U. Nr 92, poz. 881. Wyciąg. Zmiana Dz. U. 2011 nr 102 poz. 586</w:t>
      </w:r>
    </w:p>
    <w:p w14:paraId="66E1CD5C" w14:textId="77777777" w:rsidR="00246C44" w:rsidRDefault="00246C44" w:rsidP="00FE1D32">
      <w:pPr>
        <w:pStyle w:val="Akapitzlist"/>
        <w:numPr>
          <w:ilvl w:val="1"/>
          <w:numId w:val="66"/>
        </w:numPr>
        <w:ind w:left="851" w:hanging="422"/>
      </w:pPr>
      <w:r>
        <w:t>Ustawa z dnia 3 kwietnia 1993 r. o badaniach i certyfikacji. Tekst jednolity: Dz. U. z 2010 r. Nr 138, poz. 935.</w:t>
      </w:r>
    </w:p>
    <w:p w14:paraId="7F903176" w14:textId="77777777" w:rsidR="00246C44" w:rsidRDefault="00246C44" w:rsidP="00FE1D32">
      <w:pPr>
        <w:pStyle w:val="Akapitzlist"/>
        <w:numPr>
          <w:ilvl w:val="1"/>
          <w:numId w:val="66"/>
        </w:numPr>
        <w:ind w:left="851" w:hanging="422"/>
      </w:pPr>
      <w:r>
        <w:t>Ustawa z dnia 12 września 2002 r. o normalizacji. Dz. U. z 2002 r., Nr 169, poz.1386.</w:t>
      </w:r>
    </w:p>
    <w:p w14:paraId="59C68369" w14:textId="77777777" w:rsidR="00246C44" w:rsidRDefault="00246C44" w:rsidP="00FE1D32">
      <w:pPr>
        <w:pStyle w:val="Akapitzlist"/>
        <w:numPr>
          <w:ilvl w:val="1"/>
          <w:numId w:val="66"/>
        </w:numPr>
        <w:ind w:left="851" w:hanging="422"/>
      </w:pPr>
      <w:r>
        <w:t>Instrukcja Nr 221 ITB - Wytyczne oceny odporności ogniowej elementów konstrukcji budowlanych. Warszawa 1979 r.</w:t>
      </w:r>
    </w:p>
    <w:p w14:paraId="2FAC439D" w14:textId="77777777" w:rsidR="00246C44" w:rsidRDefault="00246C44" w:rsidP="00FE1D32">
      <w:pPr>
        <w:pStyle w:val="Akapitzlist"/>
        <w:numPr>
          <w:ilvl w:val="1"/>
          <w:numId w:val="66"/>
        </w:numPr>
        <w:ind w:left="851" w:hanging="422"/>
      </w:pPr>
      <w:r>
        <w:t>Instrukcja Nr 320 ITB - Badania rozprzestrzeniania ognia. Warszawa 1992 r.</w:t>
      </w:r>
    </w:p>
    <w:p w14:paraId="7EAAAA29" w14:textId="77777777" w:rsidR="00246C44" w:rsidRDefault="00246C44" w:rsidP="00FE1D32">
      <w:pPr>
        <w:pStyle w:val="Akapitzlist"/>
        <w:numPr>
          <w:ilvl w:val="1"/>
          <w:numId w:val="66"/>
        </w:numPr>
        <w:ind w:left="851" w:hanging="422"/>
      </w:pPr>
      <w:r>
        <w:t>Pozostałe ustawy oraz rozporządzenia właściwych ministrów, wydane na podstawie wyżej wymienionych ustaw.</w:t>
      </w:r>
    </w:p>
    <w:p w14:paraId="744ED5B6" w14:textId="77777777" w:rsidR="00246C44" w:rsidRDefault="00246C44" w:rsidP="00FE1D32">
      <w:pPr>
        <w:pStyle w:val="Akapitzlist"/>
        <w:numPr>
          <w:ilvl w:val="1"/>
          <w:numId w:val="66"/>
        </w:numPr>
        <w:ind w:left="851" w:hanging="422"/>
      </w:pPr>
      <w:r>
        <w:t>Pozostałe obowiązujące Normy</w:t>
      </w:r>
    </w:p>
    <w:p w14:paraId="0F6999D6" w14:textId="77777777" w:rsidR="00246C44" w:rsidRDefault="00246C44" w:rsidP="00FE1D32">
      <w:pPr>
        <w:pStyle w:val="Akapitzlist"/>
        <w:numPr>
          <w:ilvl w:val="1"/>
          <w:numId w:val="66"/>
        </w:numPr>
        <w:ind w:left="851" w:hanging="422"/>
      </w:pPr>
      <w:r>
        <w:t>W przypadku, gdy w trakcie trwania robót wejdą w życie nowe przepisy i rozporządzenia, Wykonawca zobowiązany jest zarazem do pisemnego powiadomienia o w/w fakcie Inwestora, Generalnego projektanta, Architekta jak i do stosowania się do nich.</w:t>
      </w:r>
    </w:p>
    <w:p w14:paraId="613F5DD0" w14:textId="77777777" w:rsidR="00246C44" w:rsidRDefault="00246C44" w:rsidP="00FE1D32">
      <w:pPr>
        <w:pStyle w:val="Akapitzlist"/>
        <w:numPr>
          <w:ilvl w:val="1"/>
          <w:numId w:val="66"/>
        </w:numPr>
        <w:ind w:left="851" w:hanging="422"/>
      </w:pPr>
      <w:r>
        <w:t>Materiały nieznormalizowane oraz te, które nie odpowiadają wyżej wyszczególnionym wymogom będą stanowić przedmiot opinii technicznej wydanej przez stosowne władze.</w:t>
      </w:r>
    </w:p>
    <w:p w14:paraId="56FEE1CF" w14:textId="728E27DF" w:rsidR="00246C44" w:rsidRDefault="00246C44" w:rsidP="00FE1D32">
      <w:pPr>
        <w:pStyle w:val="Akapitzlist"/>
        <w:numPr>
          <w:ilvl w:val="1"/>
          <w:numId w:val="66"/>
        </w:numPr>
        <w:ind w:left="851" w:hanging="422"/>
      </w:pPr>
      <w:r>
        <w:t>Wytyczne oceny odporności ogniowej elementów konstrukcji budowlanych. Instytut Techniki Budowlanej, Warszawa 2005.</w:t>
      </w:r>
    </w:p>
    <w:p w14:paraId="529C789E" w14:textId="6CB8E69B" w:rsidR="00EE398F" w:rsidRDefault="00EE398F" w:rsidP="00EE398F"/>
    <w:p w14:paraId="7F296A17" w14:textId="77777777" w:rsidR="00253240" w:rsidRDefault="00253240" w:rsidP="00EE398F"/>
    <w:p w14:paraId="5FB73BC0" w14:textId="77777777" w:rsidR="00253240" w:rsidRDefault="00253240" w:rsidP="00EE398F"/>
    <w:p w14:paraId="1A28BE71" w14:textId="77777777" w:rsidR="00253240" w:rsidRDefault="00253240" w:rsidP="00EE398F"/>
    <w:p w14:paraId="25627A47" w14:textId="77777777" w:rsidR="00253240" w:rsidRPr="00253240" w:rsidRDefault="00253240" w:rsidP="00253240">
      <w:pPr>
        <w:pStyle w:val="Standard"/>
        <w:widowControl/>
        <w:tabs>
          <w:tab w:val="left" w:pos="1440"/>
        </w:tabs>
        <w:spacing w:line="360" w:lineRule="auto"/>
        <w:ind w:left="720"/>
        <w:jc w:val="both"/>
        <w:textAlignment w:val="auto"/>
        <w:rPr>
          <w:rFonts w:cs="Times New Roman"/>
        </w:rPr>
      </w:pPr>
      <w:r w:rsidRPr="00253240">
        <w:rPr>
          <w:rFonts w:cs="Times New Roman"/>
          <w:bCs/>
          <w:sz w:val="22"/>
          <w:szCs w:val="22"/>
        </w:rPr>
        <w:lastRenderedPageBreak/>
        <w:t>Zebranie obciążeń na 1m</w:t>
      </w:r>
      <w:r w:rsidRPr="00253240">
        <w:rPr>
          <w:rFonts w:cs="Times New Roman"/>
          <w:bCs/>
          <w:sz w:val="22"/>
          <w:szCs w:val="22"/>
          <w:vertAlign w:val="superscript"/>
        </w:rPr>
        <w:t>2</w:t>
      </w:r>
      <w:r w:rsidRPr="00253240">
        <w:rPr>
          <w:rFonts w:cs="Times New Roman"/>
          <w:bCs/>
          <w:sz w:val="22"/>
          <w:szCs w:val="22"/>
        </w:rPr>
        <w:t>.</w:t>
      </w:r>
    </w:p>
    <w:p w14:paraId="4DF9BD93" w14:textId="77777777" w:rsidR="00253240" w:rsidRPr="00253240" w:rsidRDefault="00253240" w:rsidP="00253240">
      <w:pPr>
        <w:pStyle w:val="Standard"/>
        <w:suppressAutoHyphens w:val="0"/>
        <w:spacing w:line="102" w:lineRule="atLeast"/>
        <w:jc w:val="both"/>
        <w:rPr>
          <w:rFonts w:cs="Times New Roman"/>
          <w:b/>
          <w:sz w:val="22"/>
          <w:szCs w:val="22"/>
        </w:rPr>
      </w:pPr>
    </w:p>
    <w:p w14:paraId="00EA9915"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Obciążenia stałe :</w:t>
      </w:r>
    </w:p>
    <w:p w14:paraId="42FF6497" w14:textId="77777777" w:rsidR="00253240" w:rsidRPr="00253240" w:rsidRDefault="00253240" w:rsidP="00253240">
      <w:pPr>
        <w:pStyle w:val="Standard"/>
        <w:suppressAutoHyphens w:val="0"/>
        <w:spacing w:line="102" w:lineRule="atLeast"/>
        <w:jc w:val="both"/>
        <w:rPr>
          <w:rFonts w:cs="Times New Roman"/>
          <w:sz w:val="22"/>
          <w:szCs w:val="22"/>
          <w:u w:val="single"/>
        </w:rPr>
      </w:pPr>
    </w:p>
    <w:p w14:paraId="5AC2C3E8"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Dach :</w:t>
      </w:r>
    </w:p>
    <w:tbl>
      <w:tblPr>
        <w:tblW w:w="9320" w:type="dxa"/>
        <w:tblInd w:w="545" w:type="dxa"/>
        <w:tblCellMar>
          <w:left w:w="10" w:type="dxa"/>
          <w:right w:w="10" w:type="dxa"/>
        </w:tblCellMar>
        <w:tblLook w:val="0000" w:firstRow="0" w:lastRow="0" w:firstColumn="0" w:lastColumn="0" w:noHBand="0" w:noVBand="0"/>
      </w:tblPr>
      <w:tblGrid>
        <w:gridCol w:w="522"/>
        <w:gridCol w:w="2897"/>
        <w:gridCol w:w="2835"/>
        <w:gridCol w:w="1418"/>
        <w:gridCol w:w="1648"/>
      </w:tblGrid>
      <w:tr w:rsidR="00253240" w:rsidRPr="00253240" w14:paraId="35B24770"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2726B"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C7C98"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4814E"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37F135A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3BA3F081"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E5E7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288B5174"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03C08E89"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8C483"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7007858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6B9B08EC"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3EC422C1"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B575A"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2CBFF"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Płyta warstwowa PIR 16cm</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8C73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0,150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01B37"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105B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0,203</w:t>
            </w:r>
          </w:p>
        </w:tc>
      </w:tr>
      <w:tr w:rsidR="00253240" w:rsidRPr="00253240" w14:paraId="1D0CF742"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61C9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34B22"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 xml:space="preserve">Płatwie Z150x68/60x2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62A6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0,043/1,24=0,035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4623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9B54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0,047</w:t>
            </w:r>
          </w:p>
        </w:tc>
      </w:tr>
      <w:tr w:rsidR="00253240" w:rsidRPr="00253240" w14:paraId="3ECF2285"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65FDE"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3.</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886A9"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Sufit podwieszany</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2F86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0,250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F8C29"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0E287"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0,338</w:t>
            </w:r>
          </w:p>
        </w:tc>
      </w:tr>
      <w:tr w:rsidR="00253240" w:rsidRPr="00253240" w14:paraId="3176CCDF"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C1B1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4.</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8F65B"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Instalacje i podwieszenia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0049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0,400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B365"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E148A"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0,540</w:t>
            </w:r>
          </w:p>
        </w:tc>
      </w:tr>
      <w:tr w:rsidR="00253240" w:rsidRPr="00253240" w14:paraId="2F7D4591"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E5F94"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57F12"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881E6"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Σ=0,835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C1C69"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AC967"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Σ=1,128</w:t>
            </w:r>
          </w:p>
        </w:tc>
      </w:tr>
    </w:tbl>
    <w:p w14:paraId="73E29AA6" w14:textId="77777777" w:rsidR="00253240" w:rsidRPr="00253240" w:rsidRDefault="00253240" w:rsidP="00253240">
      <w:pPr>
        <w:pStyle w:val="Standard"/>
        <w:suppressAutoHyphens w:val="0"/>
        <w:spacing w:line="102" w:lineRule="atLeast"/>
        <w:jc w:val="both"/>
        <w:rPr>
          <w:rFonts w:cs="Times New Roman"/>
          <w:sz w:val="22"/>
          <w:szCs w:val="22"/>
        </w:rPr>
      </w:pPr>
      <w:r w:rsidRPr="00253240">
        <w:rPr>
          <w:rFonts w:cs="Times New Roman"/>
          <w:sz w:val="22"/>
          <w:szCs w:val="22"/>
        </w:rPr>
        <w:t xml:space="preserve">        </w:t>
      </w:r>
    </w:p>
    <w:p w14:paraId="5753BD60"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Obciążenie panelami fotowoltaicznymi :</w:t>
      </w:r>
    </w:p>
    <w:tbl>
      <w:tblPr>
        <w:tblW w:w="9320" w:type="dxa"/>
        <w:tblInd w:w="545" w:type="dxa"/>
        <w:tblCellMar>
          <w:left w:w="10" w:type="dxa"/>
          <w:right w:w="10" w:type="dxa"/>
        </w:tblCellMar>
        <w:tblLook w:val="0000" w:firstRow="0" w:lastRow="0" w:firstColumn="0" w:lastColumn="0" w:noHBand="0" w:noVBand="0"/>
      </w:tblPr>
      <w:tblGrid>
        <w:gridCol w:w="522"/>
        <w:gridCol w:w="2897"/>
        <w:gridCol w:w="2835"/>
        <w:gridCol w:w="1418"/>
        <w:gridCol w:w="1648"/>
      </w:tblGrid>
      <w:tr w:rsidR="00253240" w:rsidRPr="00253240" w14:paraId="50ADFB06"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4FB72"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F09A5"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1F8D9"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1CD48AF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20E47343"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68E07"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1D23A7B1"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7BE50298"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1847F"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1E64B89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190ADC31"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7BAA65E6"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3EA0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4CD28"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Panele fotowoltaiczne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F322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2D11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D171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0,675</w:t>
            </w:r>
          </w:p>
        </w:tc>
      </w:tr>
      <w:tr w:rsidR="00253240" w:rsidRPr="00253240" w14:paraId="5E18148E"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42562"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21E"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2E9DB"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Σ=0,500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520C"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267E2"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Σ=0,675</w:t>
            </w:r>
          </w:p>
        </w:tc>
      </w:tr>
    </w:tbl>
    <w:p w14:paraId="5CD9620D" w14:textId="77777777" w:rsidR="00253240" w:rsidRPr="00253240" w:rsidRDefault="00253240" w:rsidP="00253240">
      <w:pPr>
        <w:pStyle w:val="Standard"/>
        <w:suppressAutoHyphens w:val="0"/>
        <w:spacing w:line="102" w:lineRule="atLeast"/>
        <w:jc w:val="both"/>
        <w:rPr>
          <w:rFonts w:cs="Times New Roman"/>
          <w:sz w:val="22"/>
          <w:szCs w:val="22"/>
        </w:rPr>
      </w:pPr>
      <w:r w:rsidRPr="00253240">
        <w:rPr>
          <w:rFonts w:cs="Times New Roman"/>
          <w:sz w:val="22"/>
          <w:szCs w:val="22"/>
        </w:rPr>
        <w:t xml:space="preserve">        </w:t>
      </w:r>
    </w:p>
    <w:p w14:paraId="1A937E17"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Zadaszenie nad wejściem :</w:t>
      </w:r>
    </w:p>
    <w:tbl>
      <w:tblPr>
        <w:tblW w:w="9320" w:type="dxa"/>
        <w:tblInd w:w="545" w:type="dxa"/>
        <w:tblCellMar>
          <w:left w:w="10" w:type="dxa"/>
          <w:right w:w="10" w:type="dxa"/>
        </w:tblCellMar>
        <w:tblLook w:val="0000" w:firstRow="0" w:lastRow="0" w:firstColumn="0" w:lastColumn="0" w:noHBand="0" w:noVBand="0"/>
      </w:tblPr>
      <w:tblGrid>
        <w:gridCol w:w="522"/>
        <w:gridCol w:w="2897"/>
        <w:gridCol w:w="2835"/>
        <w:gridCol w:w="1418"/>
        <w:gridCol w:w="1648"/>
      </w:tblGrid>
      <w:tr w:rsidR="00253240" w:rsidRPr="00253240" w14:paraId="3C251CCD"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90B61"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6459B"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91C15"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5C37242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4A71B8F0"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0BCD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6DE82112"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7D49A180"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5B658"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17F117C7"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1729DD8D"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722D16F7"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EAF4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60EBA"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Membrana dachowa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FE5B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0,100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D5A5A"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00E9A"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0,135</w:t>
            </w:r>
          </w:p>
        </w:tc>
      </w:tr>
      <w:tr w:rsidR="00253240" w:rsidRPr="00253240" w14:paraId="6C800427"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6E6A9"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AEA5"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 xml:space="preserve">Styropian 10cm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7D433"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0,45x0,10=0,045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45D5A"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21B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0,061</w:t>
            </w:r>
          </w:p>
        </w:tc>
      </w:tr>
      <w:tr w:rsidR="00253240" w:rsidRPr="00253240" w14:paraId="05F2506B"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C3F7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3.</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C4080"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Płyta żelbetowa 12cm</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36124"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25,0x0,12=3,0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27879"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47DFE"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4,050</w:t>
            </w:r>
          </w:p>
        </w:tc>
      </w:tr>
      <w:tr w:rsidR="00253240" w:rsidRPr="00253240" w14:paraId="1F2AB085"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3D5D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4.</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05394"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Styropian 10cm</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33BDE"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0,45x0,10=0,045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C8B17"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0CA3A"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0,061</w:t>
            </w:r>
          </w:p>
        </w:tc>
      </w:tr>
      <w:tr w:rsidR="00253240" w:rsidRPr="00253240" w14:paraId="0B929BAB"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2A08E"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5.</w:t>
            </w: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63E95"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Tynk cienkowarstwowy</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B892F"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0,16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AAC9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CC30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0,216</w:t>
            </w:r>
          </w:p>
        </w:tc>
      </w:tr>
      <w:tr w:rsidR="00253240" w:rsidRPr="00253240" w14:paraId="28776150"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AA479"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2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47606"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8346"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Σ=3,35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8C5A9"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3A4D6"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Σ=4,523</w:t>
            </w:r>
          </w:p>
        </w:tc>
      </w:tr>
    </w:tbl>
    <w:p w14:paraId="06DCFD0D" w14:textId="77777777" w:rsidR="00253240" w:rsidRPr="00253240" w:rsidRDefault="00253240" w:rsidP="00253240">
      <w:pPr>
        <w:pStyle w:val="Standard"/>
        <w:suppressAutoHyphens w:val="0"/>
        <w:spacing w:line="102" w:lineRule="atLeast"/>
        <w:jc w:val="both"/>
        <w:rPr>
          <w:rFonts w:cs="Times New Roman"/>
          <w:sz w:val="22"/>
          <w:szCs w:val="22"/>
        </w:rPr>
      </w:pPr>
    </w:p>
    <w:p w14:paraId="66E49E08" w14:textId="77777777" w:rsidR="00253240" w:rsidRPr="00253240" w:rsidRDefault="00253240" w:rsidP="00253240">
      <w:pPr>
        <w:pStyle w:val="Standard"/>
        <w:suppressAutoHyphens w:val="0"/>
        <w:spacing w:line="102" w:lineRule="atLeast"/>
        <w:jc w:val="both"/>
        <w:rPr>
          <w:rFonts w:cs="Times New Roman"/>
          <w:sz w:val="22"/>
          <w:szCs w:val="22"/>
        </w:rPr>
      </w:pPr>
    </w:p>
    <w:p w14:paraId="6B8F8F97"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Ściana zewnętrzna :</w:t>
      </w:r>
    </w:p>
    <w:tbl>
      <w:tblPr>
        <w:tblW w:w="9320" w:type="dxa"/>
        <w:tblInd w:w="545" w:type="dxa"/>
        <w:tblCellMar>
          <w:left w:w="10" w:type="dxa"/>
          <w:right w:w="10" w:type="dxa"/>
        </w:tblCellMar>
        <w:tblLook w:val="0000" w:firstRow="0" w:lastRow="0" w:firstColumn="0" w:lastColumn="0" w:noHBand="0" w:noVBand="0"/>
      </w:tblPr>
      <w:tblGrid>
        <w:gridCol w:w="522"/>
        <w:gridCol w:w="3039"/>
        <w:gridCol w:w="2433"/>
        <w:gridCol w:w="1531"/>
        <w:gridCol w:w="1795"/>
      </w:tblGrid>
      <w:tr w:rsidR="00253240" w:rsidRPr="00253240" w14:paraId="425B2829"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48944"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2E7D1"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42F5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2D290475"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199CCD0E"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34FAE"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75C4858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0F43522E"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462CA"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373E9C13"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77F663AF"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61951116"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082D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832B3"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Tynk </w:t>
            </w:r>
            <w:proofErr w:type="spellStart"/>
            <w:r w:rsidRPr="00253240">
              <w:rPr>
                <w:rFonts w:cs="Times New Roman"/>
                <w:sz w:val="22"/>
                <w:szCs w:val="22"/>
              </w:rPr>
              <w:t>cem</w:t>
            </w:r>
            <w:proofErr w:type="spellEnd"/>
            <w:r w:rsidRPr="00253240">
              <w:rPr>
                <w:rFonts w:cs="Times New Roman"/>
                <w:sz w:val="22"/>
                <w:szCs w:val="22"/>
              </w:rPr>
              <w:t xml:space="preserve">. – wapienny 1,5cm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A02B"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19,0x0,015=0,29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672BB"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C416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0,392</w:t>
            </w:r>
          </w:p>
        </w:tc>
      </w:tr>
      <w:tr w:rsidR="00253240" w:rsidRPr="00253240" w14:paraId="72073312"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D53BB"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0580"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Beton komórkowy 24cm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9CDCC"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9,00x0,24=2,16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90432"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2BA0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2,916</w:t>
            </w:r>
          </w:p>
        </w:tc>
      </w:tr>
      <w:tr w:rsidR="00253240" w:rsidRPr="00253240" w14:paraId="3C2F613A"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F30E8"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3.</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3E5F6"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Styropian 20cm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9D240"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0,45x0,20=0,09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3D0D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ECD85"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0,122</w:t>
            </w:r>
          </w:p>
        </w:tc>
      </w:tr>
      <w:tr w:rsidR="00253240" w:rsidRPr="00253240" w14:paraId="2258934F"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B5EE"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4.</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265B"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Tynk cienkowarstwowy</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5420E"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0,16</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405F3"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526A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0,216</w:t>
            </w:r>
          </w:p>
        </w:tc>
      </w:tr>
      <w:tr w:rsidR="00253240" w:rsidRPr="00253240" w14:paraId="4F633ADF"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811D8"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164A3"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E7A8A"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Σ=3,38</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FB1E3"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81C52"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Σ=3,646</w:t>
            </w:r>
          </w:p>
        </w:tc>
      </w:tr>
    </w:tbl>
    <w:p w14:paraId="2CD668FC" w14:textId="77777777" w:rsidR="00253240" w:rsidRPr="00253240" w:rsidRDefault="00253240" w:rsidP="00253240">
      <w:pPr>
        <w:pStyle w:val="Standard"/>
        <w:suppressAutoHyphens w:val="0"/>
        <w:spacing w:line="102" w:lineRule="atLeast"/>
        <w:jc w:val="both"/>
        <w:rPr>
          <w:rFonts w:cs="Times New Roman"/>
          <w:sz w:val="22"/>
          <w:szCs w:val="22"/>
        </w:rPr>
      </w:pPr>
    </w:p>
    <w:p w14:paraId="38865B92"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Ściana wewnętrzna konstrukcyjna :</w:t>
      </w:r>
    </w:p>
    <w:tbl>
      <w:tblPr>
        <w:tblW w:w="9320" w:type="dxa"/>
        <w:tblInd w:w="545" w:type="dxa"/>
        <w:tblCellMar>
          <w:left w:w="10" w:type="dxa"/>
          <w:right w:w="10" w:type="dxa"/>
        </w:tblCellMar>
        <w:tblLook w:val="0000" w:firstRow="0" w:lastRow="0" w:firstColumn="0" w:lastColumn="0" w:noHBand="0" w:noVBand="0"/>
      </w:tblPr>
      <w:tblGrid>
        <w:gridCol w:w="522"/>
        <w:gridCol w:w="3039"/>
        <w:gridCol w:w="2433"/>
        <w:gridCol w:w="1531"/>
        <w:gridCol w:w="1795"/>
      </w:tblGrid>
      <w:tr w:rsidR="00253240" w:rsidRPr="00253240" w14:paraId="0C313620"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3C995"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90EEE"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E83F8"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1A69B43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643248E9"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40AAD"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19BA8E9A"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24FD783F"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ADB9C"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74C7B78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2CD8974D"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7C5418A3"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6123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72DF"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Tynk </w:t>
            </w:r>
            <w:proofErr w:type="spellStart"/>
            <w:r w:rsidRPr="00253240">
              <w:rPr>
                <w:rFonts w:cs="Times New Roman"/>
                <w:sz w:val="22"/>
                <w:szCs w:val="22"/>
              </w:rPr>
              <w:t>cem</w:t>
            </w:r>
            <w:proofErr w:type="spellEnd"/>
            <w:r w:rsidRPr="00253240">
              <w:rPr>
                <w:rFonts w:cs="Times New Roman"/>
                <w:sz w:val="22"/>
                <w:szCs w:val="22"/>
              </w:rPr>
              <w:t>.–</w:t>
            </w:r>
            <w:proofErr w:type="spellStart"/>
            <w:r w:rsidRPr="00253240">
              <w:rPr>
                <w:rFonts w:cs="Times New Roman"/>
                <w:sz w:val="22"/>
                <w:szCs w:val="22"/>
              </w:rPr>
              <w:t>wap</w:t>
            </w:r>
            <w:proofErr w:type="spellEnd"/>
            <w:r w:rsidRPr="00253240">
              <w:rPr>
                <w:rFonts w:cs="Times New Roman"/>
                <w:sz w:val="22"/>
                <w:szCs w:val="22"/>
              </w:rPr>
              <w:t xml:space="preserve">. 1,5cm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19E25"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19,0x0,015=0,285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CAFB5"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D8A6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0,385</w:t>
            </w:r>
          </w:p>
        </w:tc>
      </w:tr>
      <w:tr w:rsidR="00253240" w:rsidRPr="00253240" w14:paraId="71F9071A"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22963"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AA4B1"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Beton komórkowy 24cm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CD917"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9,0x0,24=2,16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1297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F7E9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2,916</w:t>
            </w:r>
          </w:p>
        </w:tc>
      </w:tr>
      <w:tr w:rsidR="00253240" w:rsidRPr="00253240" w14:paraId="27055DC9"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267E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3.</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1143"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Tynk </w:t>
            </w:r>
            <w:proofErr w:type="spellStart"/>
            <w:r w:rsidRPr="00253240">
              <w:rPr>
                <w:rFonts w:cs="Times New Roman"/>
                <w:sz w:val="22"/>
                <w:szCs w:val="22"/>
              </w:rPr>
              <w:t>cem</w:t>
            </w:r>
            <w:proofErr w:type="spellEnd"/>
            <w:r w:rsidRPr="00253240">
              <w:rPr>
                <w:rFonts w:cs="Times New Roman"/>
                <w:sz w:val="22"/>
                <w:szCs w:val="22"/>
              </w:rPr>
              <w:t>.–</w:t>
            </w:r>
            <w:proofErr w:type="spellStart"/>
            <w:r w:rsidRPr="00253240">
              <w:rPr>
                <w:rFonts w:cs="Times New Roman"/>
                <w:sz w:val="22"/>
                <w:szCs w:val="22"/>
              </w:rPr>
              <w:t>wap</w:t>
            </w:r>
            <w:proofErr w:type="spellEnd"/>
            <w:r w:rsidRPr="00253240">
              <w:rPr>
                <w:rFonts w:cs="Times New Roman"/>
                <w:sz w:val="22"/>
                <w:szCs w:val="22"/>
              </w:rPr>
              <w:t xml:space="preserve">. 1,5cm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AE7D1"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19,0x0,015=0,285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C2AC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1B7CF"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0,385</w:t>
            </w:r>
          </w:p>
        </w:tc>
      </w:tr>
      <w:tr w:rsidR="00253240" w:rsidRPr="00253240" w14:paraId="1DC07AF3"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BBCD7"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84F42"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577F0"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Σ=2,73</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6E750"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4B996"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Σ=3,686</w:t>
            </w:r>
          </w:p>
        </w:tc>
      </w:tr>
    </w:tbl>
    <w:p w14:paraId="7C396C61" w14:textId="77777777" w:rsidR="00253240" w:rsidRPr="00253240" w:rsidRDefault="00253240" w:rsidP="00253240">
      <w:pPr>
        <w:pStyle w:val="Standard"/>
        <w:suppressAutoHyphens w:val="0"/>
        <w:spacing w:line="102" w:lineRule="atLeast"/>
        <w:jc w:val="both"/>
        <w:rPr>
          <w:rFonts w:cs="Times New Roman"/>
          <w:sz w:val="22"/>
          <w:szCs w:val="22"/>
        </w:rPr>
      </w:pPr>
      <w:r w:rsidRPr="00253240">
        <w:rPr>
          <w:rFonts w:cs="Times New Roman"/>
          <w:sz w:val="22"/>
          <w:szCs w:val="22"/>
        </w:rPr>
        <w:t xml:space="preserve">         </w:t>
      </w:r>
    </w:p>
    <w:p w14:paraId="41FFB69B"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Ściana fundamentowa zewnętrzna :</w:t>
      </w:r>
    </w:p>
    <w:tbl>
      <w:tblPr>
        <w:tblW w:w="9320" w:type="dxa"/>
        <w:tblInd w:w="545" w:type="dxa"/>
        <w:tblCellMar>
          <w:left w:w="10" w:type="dxa"/>
          <w:right w:w="10" w:type="dxa"/>
        </w:tblCellMar>
        <w:tblLook w:val="0000" w:firstRow="0" w:lastRow="0" w:firstColumn="0" w:lastColumn="0" w:noHBand="0" w:noVBand="0"/>
      </w:tblPr>
      <w:tblGrid>
        <w:gridCol w:w="522"/>
        <w:gridCol w:w="3039"/>
        <w:gridCol w:w="2433"/>
        <w:gridCol w:w="1531"/>
        <w:gridCol w:w="1795"/>
      </w:tblGrid>
      <w:tr w:rsidR="00253240" w:rsidRPr="00253240" w14:paraId="7E190EB1"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D2B68"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6F91E"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FC08C"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4C1AB418"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377BD283"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7C49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704E400E"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04FC3973"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494A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0B383E3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07B677A8"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14F1B4C5"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59204"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F64B7"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Bloczki betonowe 24cm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7A255"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24,0x0,24=5,76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B9FA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783A1"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7,776</w:t>
            </w:r>
          </w:p>
        </w:tc>
      </w:tr>
      <w:tr w:rsidR="00253240" w:rsidRPr="00253240" w14:paraId="45BFEC66"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0B805"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0521C" w14:textId="77777777" w:rsidR="00253240" w:rsidRPr="00253240" w:rsidRDefault="00253240" w:rsidP="002D079A">
            <w:pPr>
              <w:pStyle w:val="Standard"/>
              <w:suppressAutoHyphens w:val="0"/>
              <w:spacing w:before="100" w:line="102" w:lineRule="atLeast"/>
              <w:jc w:val="both"/>
              <w:rPr>
                <w:rFonts w:cs="Times New Roman"/>
              </w:rPr>
            </w:pPr>
            <w:proofErr w:type="spellStart"/>
            <w:r w:rsidRPr="00253240">
              <w:rPr>
                <w:rFonts w:cs="Times New Roman"/>
                <w:sz w:val="22"/>
                <w:szCs w:val="22"/>
              </w:rPr>
              <w:t>Styrodur</w:t>
            </w:r>
            <w:proofErr w:type="spellEnd"/>
            <w:r w:rsidRPr="00253240">
              <w:rPr>
                <w:rFonts w:cs="Times New Roman"/>
                <w:sz w:val="22"/>
                <w:szCs w:val="22"/>
              </w:rPr>
              <w:t xml:space="preserve"> 15cm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226"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0,45x0,15=0,068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2ADE2"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5AE64"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0,092</w:t>
            </w:r>
          </w:p>
        </w:tc>
      </w:tr>
      <w:tr w:rsidR="00253240" w:rsidRPr="00253240" w14:paraId="44BC373C"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CD620"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F77FF"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B3A8B"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Σ=5,828</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1B637"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86660"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Σ=7,868</w:t>
            </w:r>
          </w:p>
        </w:tc>
      </w:tr>
    </w:tbl>
    <w:p w14:paraId="039FC1C8" w14:textId="77777777" w:rsidR="00253240" w:rsidRPr="00253240" w:rsidRDefault="00253240" w:rsidP="00253240">
      <w:pPr>
        <w:pStyle w:val="Standard"/>
        <w:suppressAutoHyphens w:val="0"/>
        <w:spacing w:line="102" w:lineRule="atLeast"/>
        <w:jc w:val="both"/>
        <w:rPr>
          <w:rFonts w:cs="Times New Roman"/>
          <w:sz w:val="22"/>
          <w:szCs w:val="22"/>
        </w:rPr>
      </w:pPr>
      <w:r w:rsidRPr="00253240">
        <w:rPr>
          <w:rFonts w:cs="Times New Roman"/>
          <w:sz w:val="22"/>
          <w:szCs w:val="22"/>
        </w:rPr>
        <w:t xml:space="preserve">       </w:t>
      </w:r>
    </w:p>
    <w:p w14:paraId="22D9C5FD"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Ściana fundamentowa wewnętrzna :</w:t>
      </w:r>
    </w:p>
    <w:tbl>
      <w:tblPr>
        <w:tblW w:w="9320" w:type="dxa"/>
        <w:tblInd w:w="545" w:type="dxa"/>
        <w:tblCellMar>
          <w:left w:w="10" w:type="dxa"/>
          <w:right w:w="10" w:type="dxa"/>
        </w:tblCellMar>
        <w:tblLook w:val="0000" w:firstRow="0" w:lastRow="0" w:firstColumn="0" w:lastColumn="0" w:noHBand="0" w:noVBand="0"/>
      </w:tblPr>
      <w:tblGrid>
        <w:gridCol w:w="522"/>
        <w:gridCol w:w="3039"/>
        <w:gridCol w:w="2433"/>
        <w:gridCol w:w="1531"/>
        <w:gridCol w:w="1795"/>
      </w:tblGrid>
      <w:tr w:rsidR="00253240" w:rsidRPr="00253240" w14:paraId="02C92A2C"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D3475"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2332A"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190BF"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02EADBF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0705277D"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8A5F3"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0B934D5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2D09ABF0"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5E0AA"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4D58C8BA"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621961C8"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2C6720E3"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39EC4"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BBAA"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Bloczki betonowe 24cm                                        </w:t>
            </w: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6045"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sz w:val="22"/>
                <w:szCs w:val="22"/>
              </w:rPr>
              <w:t xml:space="preserve">24,0x0,24=5,73                   </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4060B"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1,35</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898B4"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7,776</w:t>
            </w:r>
          </w:p>
        </w:tc>
      </w:tr>
      <w:tr w:rsidR="00253240" w:rsidRPr="00253240" w14:paraId="0716FDA6"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562BC"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3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97799" w14:textId="77777777" w:rsidR="00253240" w:rsidRPr="00253240" w:rsidRDefault="00253240" w:rsidP="002D079A">
            <w:pPr>
              <w:pStyle w:val="Standard"/>
              <w:suppressAutoHyphens w:val="0"/>
              <w:spacing w:before="100" w:line="102" w:lineRule="atLeast"/>
              <w:jc w:val="both"/>
              <w:rPr>
                <w:rFonts w:cs="Times New Roman"/>
                <w:sz w:val="22"/>
                <w:szCs w:val="22"/>
              </w:rPr>
            </w:pPr>
          </w:p>
        </w:tc>
        <w:tc>
          <w:tcPr>
            <w:tcW w:w="24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E1659" w14:textId="77777777" w:rsidR="00253240" w:rsidRPr="00253240" w:rsidRDefault="00253240" w:rsidP="002D079A">
            <w:pPr>
              <w:pStyle w:val="Standard"/>
              <w:suppressAutoHyphens w:val="0"/>
              <w:spacing w:before="100" w:line="102" w:lineRule="atLeast"/>
              <w:jc w:val="center"/>
              <w:rPr>
                <w:rFonts w:cs="Times New Roman"/>
                <w:b/>
                <w:sz w:val="22"/>
                <w:szCs w:val="22"/>
              </w:rPr>
            </w:pPr>
            <w:r w:rsidRPr="00253240">
              <w:rPr>
                <w:rFonts w:cs="Times New Roman"/>
                <w:b/>
                <w:sz w:val="22"/>
                <w:szCs w:val="22"/>
              </w:rPr>
              <w:t>Σ=5,73</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C5881" w14:textId="77777777" w:rsidR="00253240" w:rsidRPr="00253240" w:rsidRDefault="00253240" w:rsidP="002D079A">
            <w:pPr>
              <w:pStyle w:val="Standard"/>
              <w:suppressAutoHyphens w:val="0"/>
              <w:spacing w:before="100" w:line="102" w:lineRule="atLeast"/>
              <w:jc w:val="center"/>
              <w:rPr>
                <w:rFonts w:cs="Times New Roman"/>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C3695"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
                <w:sz w:val="22"/>
                <w:szCs w:val="22"/>
              </w:rPr>
              <w:t>Σ=7,776</w:t>
            </w:r>
          </w:p>
        </w:tc>
      </w:tr>
    </w:tbl>
    <w:p w14:paraId="180D852D" w14:textId="77777777" w:rsidR="00253240" w:rsidRPr="00253240" w:rsidRDefault="00253240" w:rsidP="00253240">
      <w:pPr>
        <w:pStyle w:val="Standard"/>
        <w:tabs>
          <w:tab w:val="left" w:pos="-14832"/>
          <w:tab w:val="left" w:pos="-14679"/>
        </w:tabs>
        <w:jc w:val="both"/>
        <w:rPr>
          <w:rFonts w:cs="Times New Roman"/>
          <w:b/>
          <w:bCs/>
          <w:sz w:val="22"/>
          <w:szCs w:val="22"/>
        </w:rPr>
      </w:pPr>
    </w:p>
    <w:p w14:paraId="59BAC7D8"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Obciążenia zmienne :</w:t>
      </w:r>
    </w:p>
    <w:p w14:paraId="6D9181A8" w14:textId="77777777" w:rsidR="00253240" w:rsidRPr="00253240" w:rsidRDefault="00253240" w:rsidP="00253240">
      <w:pPr>
        <w:pStyle w:val="Standard"/>
        <w:suppressAutoHyphens w:val="0"/>
        <w:spacing w:line="102" w:lineRule="atLeast"/>
        <w:ind w:left="720"/>
        <w:jc w:val="both"/>
        <w:rPr>
          <w:rFonts w:cs="Times New Roman"/>
          <w:sz w:val="22"/>
          <w:szCs w:val="22"/>
          <w:u w:val="single"/>
        </w:rPr>
      </w:pPr>
    </w:p>
    <w:p w14:paraId="02280238" w14:textId="77777777" w:rsidR="00253240" w:rsidRPr="00253240" w:rsidRDefault="00253240" w:rsidP="00253240">
      <w:pPr>
        <w:pStyle w:val="Standard"/>
        <w:suppressAutoHyphens w:val="0"/>
        <w:spacing w:line="102" w:lineRule="atLeast"/>
        <w:jc w:val="both"/>
        <w:rPr>
          <w:rFonts w:cs="Times New Roman"/>
        </w:rPr>
      </w:pPr>
      <w:r w:rsidRPr="00253240">
        <w:rPr>
          <w:rFonts w:cs="Times New Roman"/>
          <w:sz w:val="22"/>
          <w:szCs w:val="22"/>
        </w:rPr>
        <w:t xml:space="preserve">         </w:t>
      </w:r>
      <w:r w:rsidRPr="00253240">
        <w:rPr>
          <w:rFonts w:cs="Times New Roman"/>
          <w:sz w:val="22"/>
          <w:szCs w:val="22"/>
          <w:u w:val="single"/>
        </w:rPr>
        <w:t xml:space="preserve">Obciążenie śniegiem (Sikory gm. Bielany, III strefa śniegowa) : </w:t>
      </w:r>
    </w:p>
    <w:tbl>
      <w:tblPr>
        <w:tblW w:w="9320" w:type="dxa"/>
        <w:tblInd w:w="545" w:type="dxa"/>
        <w:tblCellMar>
          <w:left w:w="10" w:type="dxa"/>
          <w:right w:w="10" w:type="dxa"/>
        </w:tblCellMar>
        <w:tblLook w:val="0000" w:firstRow="0" w:lastRow="0" w:firstColumn="0" w:lastColumn="0" w:noHBand="0" w:noVBand="0"/>
      </w:tblPr>
      <w:tblGrid>
        <w:gridCol w:w="522"/>
        <w:gridCol w:w="2883"/>
        <w:gridCol w:w="2424"/>
        <w:gridCol w:w="1615"/>
        <w:gridCol w:w="1876"/>
      </w:tblGrid>
      <w:tr w:rsidR="00253240" w:rsidRPr="00253240" w14:paraId="028642AC"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9DF4E"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2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89FAF"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2E015"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42DB417F"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706C83FE"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A5D5"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2FB687EA"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0888E3F1"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D566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5D08ED62"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3A87B061"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54E581D3"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87442"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2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0F587"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Obciążenie śniegiem I</w:t>
            </w:r>
          </w:p>
        </w:tc>
        <w:tc>
          <w:tcPr>
            <w:tcW w:w="2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7F5A9"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1,2x0,80=0,96</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4862"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1,5</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DB85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1,44</w:t>
            </w:r>
          </w:p>
        </w:tc>
      </w:tr>
      <w:tr w:rsidR="00253240" w:rsidRPr="00253240" w14:paraId="0DBA297F" w14:textId="77777777" w:rsidTr="002D079A">
        <w:tblPrEx>
          <w:tblCellMar>
            <w:top w:w="0" w:type="dxa"/>
            <w:bottom w:w="0" w:type="dxa"/>
          </w:tblCellMar>
        </w:tblPrEx>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2598B"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2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1CD76"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Obciążenie śniegiem II</w:t>
            </w:r>
          </w:p>
        </w:tc>
        <w:tc>
          <w:tcPr>
            <w:tcW w:w="2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408E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1,2x1,17=1,40</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64216"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1,5</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21A5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2,10</w:t>
            </w:r>
          </w:p>
        </w:tc>
      </w:tr>
    </w:tbl>
    <w:p w14:paraId="39D69A18" w14:textId="77777777" w:rsidR="00253240" w:rsidRPr="00253240" w:rsidRDefault="00253240" w:rsidP="00253240">
      <w:pPr>
        <w:pStyle w:val="Standard"/>
        <w:suppressAutoHyphens w:val="0"/>
        <w:spacing w:line="102" w:lineRule="atLeast"/>
        <w:jc w:val="both"/>
        <w:rPr>
          <w:rFonts w:cs="Times New Roman"/>
          <w:sz w:val="22"/>
          <w:szCs w:val="22"/>
        </w:rPr>
      </w:pPr>
      <w:r w:rsidRPr="00253240">
        <w:rPr>
          <w:rFonts w:cs="Times New Roman"/>
          <w:sz w:val="22"/>
          <w:szCs w:val="22"/>
        </w:rPr>
        <w:t xml:space="preserve">         </w:t>
      </w:r>
    </w:p>
    <w:p w14:paraId="78E263F5" w14:textId="77777777" w:rsidR="00253240" w:rsidRPr="00253240" w:rsidRDefault="00253240" w:rsidP="00253240">
      <w:pPr>
        <w:spacing w:before="100" w:line="102" w:lineRule="atLeast"/>
        <w:jc w:val="both"/>
      </w:pPr>
      <w:r w:rsidRPr="00253240">
        <w:rPr>
          <w:sz w:val="22"/>
          <w:szCs w:val="22"/>
        </w:rPr>
        <w:t xml:space="preserve">         </w:t>
      </w:r>
      <w:r w:rsidRPr="00253240">
        <w:rPr>
          <w:sz w:val="22"/>
          <w:szCs w:val="22"/>
          <w:u w:val="single"/>
        </w:rPr>
        <w:t xml:space="preserve">Obciążenie wiatrem ścian (Sikory gm. Bielany, I strefa wiatrowa), </w:t>
      </w:r>
    </w:p>
    <w:tbl>
      <w:tblPr>
        <w:tblW w:w="9320" w:type="dxa"/>
        <w:tblInd w:w="545" w:type="dxa"/>
        <w:tblCellMar>
          <w:left w:w="10" w:type="dxa"/>
          <w:right w:w="10" w:type="dxa"/>
        </w:tblCellMar>
        <w:tblLook w:val="0000" w:firstRow="0" w:lastRow="0" w:firstColumn="0" w:lastColumn="0" w:noHBand="0" w:noVBand="0"/>
      </w:tblPr>
      <w:tblGrid>
        <w:gridCol w:w="523"/>
        <w:gridCol w:w="2188"/>
        <w:gridCol w:w="3048"/>
        <w:gridCol w:w="1700"/>
        <w:gridCol w:w="1861"/>
      </w:tblGrid>
      <w:tr w:rsidR="00253240" w:rsidRPr="00253240" w14:paraId="1A2E6DA2" w14:textId="77777777" w:rsidTr="002D079A">
        <w:tblPrEx>
          <w:tblCellMar>
            <w:top w:w="0" w:type="dxa"/>
            <w:bottom w:w="0" w:type="dxa"/>
          </w:tblCellMar>
        </w:tblPrEx>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194A8"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0C52D"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92884"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5084094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74649A8B"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9B7B6"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0859ACA5"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7340DC27"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B67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3F459A50"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6C3DCEAB"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591213B8" w14:textId="77777777" w:rsidTr="002D079A">
        <w:tblPrEx>
          <w:tblCellMar>
            <w:top w:w="0" w:type="dxa"/>
            <w:bottom w:w="0" w:type="dxa"/>
          </w:tblCellMar>
        </w:tblPrEx>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0AEE8"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29F99"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Strona nawietrzna</w:t>
            </w: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17597"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Cs/>
                <w:sz w:val="22"/>
                <w:szCs w:val="22"/>
              </w:rPr>
              <w:t xml:space="preserve">0,30x1,0x0,70x1,8=0,378    </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91DDC"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1,5</w:t>
            </w:r>
          </w:p>
        </w:tc>
        <w:tc>
          <w:tcPr>
            <w:tcW w:w="1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B726F"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0,567</w:t>
            </w:r>
          </w:p>
        </w:tc>
      </w:tr>
      <w:tr w:rsidR="00253240" w:rsidRPr="00253240" w14:paraId="7D5E8CEC" w14:textId="77777777" w:rsidTr="002D079A">
        <w:tblPrEx>
          <w:tblCellMar>
            <w:top w:w="0" w:type="dxa"/>
            <w:bottom w:w="0" w:type="dxa"/>
          </w:tblCellMar>
        </w:tblPrEx>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B5C60"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2.</w:t>
            </w:r>
          </w:p>
        </w:tc>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3A33E" w14:textId="77777777" w:rsidR="00253240" w:rsidRPr="00253240" w:rsidRDefault="00253240" w:rsidP="002D079A">
            <w:pPr>
              <w:pStyle w:val="Standard"/>
              <w:suppressAutoHyphens w:val="0"/>
              <w:spacing w:before="100" w:line="102" w:lineRule="atLeast"/>
              <w:jc w:val="both"/>
              <w:rPr>
                <w:rFonts w:cs="Times New Roman"/>
                <w:sz w:val="22"/>
                <w:szCs w:val="22"/>
              </w:rPr>
            </w:pPr>
            <w:r w:rsidRPr="00253240">
              <w:rPr>
                <w:rFonts w:cs="Times New Roman"/>
                <w:sz w:val="22"/>
                <w:szCs w:val="22"/>
              </w:rPr>
              <w:t>Strona zawietrzna</w:t>
            </w: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A6F97"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Cs/>
                <w:sz w:val="22"/>
                <w:szCs w:val="22"/>
              </w:rPr>
              <w:t xml:space="preserve">0,30x1,0x(-0,40)x1,8=0,216     </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7ED9E"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1,5</w:t>
            </w:r>
          </w:p>
        </w:tc>
        <w:tc>
          <w:tcPr>
            <w:tcW w:w="1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38052"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-0,324</w:t>
            </w:r>
          </w:p>
        </w:tc>
      </w:tr>
    </w:tbl>
    <w:p w14:paraId="2F513059" w14:textId="77777777" w:rsidR="00253240" w:rsidRPr="00253240" w:rsidRDefault="00253240" w:rsidP="00253240">
      <w:pPr>
        <w:spacing w:before="100" w:line="102" w:lineRule="atLeast"/>
        <w:jc w:val="both"/>
        <w:rPr>
          <w:sz w:val="22"/>
          <w:szCs w:val="22"/>
        </w:rPr>
      </w:pPr>
      <w:r w:rsidRPr="00253240">
        <w:rPr>
          <w:sz w:val="22"/>
          <w:szCs w:val="22"/>
        </w:rPr>
        <w:t xml:space="preserve">         </w:t>
      </w:r>
    </w:p>
    <w:p w14:paraId="58B88E7D" w14:textId="77777777" w:rsidR="00253240" w:rsidRPr="00253240" w:rsidRDefault="00253240" w:rsidP="00253240">
      <w:pPr>
        <w:spacing w:before="100" w:line="102" w:lineRule="atLeast"/>
        <w:jc w:val="both"/>
      </w:pPr>
      <w:r w:rsidRPr="00253240">
        <w:rPr>
          <w:sz w:val="22"/>
          <w:szCs w:val="22"/>
        </w:rPr>
        <w:lastRenderedPageBreak/>
        <w:t xml:space="preserve">         </w:t>
      </w:r>
      <w:r w:rsidRPr="00253240">
        <w:rPr>
          <w:sz w:val="22"/>
          <w:szCs w:val="22"/>
          <w:u w:val="single"/>
        </w:rPr>
        <w:t>Obciążenie użytkowe dachu :</w:t>
      </w:r>
    </w:p>
    <w:tbl>
      <w:tblPr>
        <w:tblW w:w="9320" w:type="dxa"/>
        <w:tblInd w:w="545" w:type="dxa"/>
        <w:tblCellMar>
          <w:left w:w="10" w:type="dxa"/>
          <w:right w:w="10" w:type="dxa"/>
        </w:tblCellMar>
        <w:tblLook w:val="0000" w:firstRow="0" w:lastRow="0" w:firstColumn="0" w:lastColumn="0" w:noHBand="0" w:noVBand="0"/>
      </w:tblPr>
      <w:tblGrid>
        <w:gridCol w:w="523"/>
        <w:gridCol w:w="3038"/>
        <w:gridCol w:w="2198"/>
        <w:gridCol w:w="1700"/>
        <w:gridCol w:w="1861"/>
      </w:tblGrid>
      <w:tr w:rsidR="00253240" w:rsidRPr="00253240" w14:paraId="49276113" w14:textId="77777777" w:rsidTr="002D079A">
        <w:tblPrEx>
          <w:tblCellMar>
            <w:top w:w="0" w:type="dxa"/>
            <w:bottom w:w="0" w:type="dxa"/>
          </w:tblCellMar>
        </w:tblPrEx>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F282E"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Lp.</w:t>
            </w:r>
          </w:p>
        </w:tc>
        <w:tc>
          <w:tcPr>
            <w:tcW w:w="3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52D3A" w14:textId="77777777" w:rsidR="00253240" w:rsidRPr="00253240" w:rsidRDefault="00253240" w:rsidP="002D079A">
            <w:pPr>
              <w:pStyle w:val="Standard"/>
              <w:suppressAutoHyphens w:val="0"/>
              <w:spacing w:before="100"/>
              <w:jc w:val="both"/>
              <w:rPr>
                <w:rFonts w:cs="Times New Roman"/>
                <w:sz w:val="22"/>
                <w:szCs w:val="22"/>
              </w:rPr>
            </w:pPr>
            <w:r w:rsidRPr="00253240">
              <w:rPr>
                <w:rFonts w:cs="Times New Roman"/>
                <w:sz w:val="22"/>
                <w:szCs w:val="22"/>
              </w:rPr>
              <w:t>Nazwa obciążenia</w:t>
            </w:r>
          </w:p>
        </w:tc>
        <w:tc>
          <w:tcPr>
            <w:tcW w:w="21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4CC9B"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76BA3B89"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Charakterystyczne</w:t>
            </w:r>
          </w:p>
          <w:p w14:paraId="618AEB48"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11461"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Wsp.</w:t>
            </w:r>
          </w:p>
          <w:p w14:paraId="7227A44D"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obciążenia</w:t>
            </w:r>
          </w:p>
          <w:p w14:paraId="75D720B8" w14:textId="77777777" w:rsidR="00253240" w:rsidRPr="00253240" w:rsidRDefault="00253240" w:rsidP="002D079A">
            <w:pPr>
              <w:pStyle w:val="Standard"/>
              <w:suppressAutoHyphens w:val="0"/>
              <w:spacing w:before="100"/>
              <w:jc w:val="center"/>
              <w:rPr>
                <w:rFonts w:cs="Times New Roman"/>
              </w:rPr>
            </w:pPr>
            <w:proofErr w:type="spellStart"/>
            <w:r w:rsidRPr="00253240">
              <w:rPr>
                <w:rFonts w:cs="Times New Roman"/>
                <w:sz w:val="22"/>
                <w:szCs w:val="22"/>
              </w:rPr>
              <w:t>Ɣ</w:t>
            </w:r>
            <w:r w:rsidRPr="00253240">
              <w:rPr>
                <w:rFonts w:cs="Times New Roman"/>
                <w:sz w:val="22"/>
                <w:szCs w:val="22"/>
                <w:vertAlign w:val="subscript"/>
              </w:rPr>
              <w:t>f</w:t>
            </w:r>
            <w:proofErr w:type="spellEnd"/>
          </w:p>
        </w:tc>
        <w:tc>
          <w:tcPr>
            <w:tcW w:w="1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F31B2"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Obciążenie</w:t>
            </w:r>
          </w:p>
          <w:p w14:paraId="36F2676F" w14:textId="77777777" w:rsidR="00253240" w:rsidRPr="00253240" w:rsidRDefault="00253240" w:rsidP="002D079A">
            <w:pPr>
              <w:pStyle w:val="Standard"/>
              <w:suppressAutoHyphens w:val="0"/>
              <w:spacing w:before="100"/>
              <w:jc w:val="center"/>
              <w:rPr>
                <w:rFonts w:cs="Times New Roman"/>
                <w:sz w:val="22"/>
                <w:szCs w:val="22"/>
              </w:rPr>
            </w:pPr>
            <w:r w:rsidRPr="00253240">
              <w:rPr>
                <w:rFonts w:cs="Times New Roman"/>
                <w:sz w:val="22"/>
                <w:szCs w:val="22"/>
              </w:rPr>
              <w:t>obliczeniowe</w:t>
            </w:r>
          </w:p>
          <w:p w14:paraId="0C76EB23" w14:textId="77777777" w:rsidR="00253240" w:rsidRPr="00253240" w:rsidRDefault="00253240" w:rsidP="002D079A">
            <w:pPr>
              <w:pStyle w:val="Standard"/>
              <w:suppressAutoHyphens w:val="0"/>
              <w:spacing w:before="100"/>
              <w:jc w:val="center"/>
              <w:rPr>
                <w:rFonts w:cs="Times New Roman"/>
              </w:rPr>
            </w:pPr>
            <w:r w:rsidRPr="00253240">
              <w:rPr>
                <w:rFonts w:cs="Times New Roman"/>
                <w:sz w:val="22"/>
                <w:szCs w:val="22"/>
              </w:rPr>
              <w:t>[</w:t>
            </w:r>
            <w:proofErr w:type="spellStart"/>
            <w:r w:rsidRPr="00253240">
              <w:rPr>
                <w:rFonts w:cs="Times New Roman"/>
                <w:sz w:val="22"/>
                <w:szCs w:val="22"/>
              </w:rPr>
              <w:t>kN</w:t>
            </w:r>
            <w:proofErr w:type="spellEnd"/>
            <w:r w:rsidRPr="00253240">
              <w:rPr>
                <w:rFonts w:cs="Times New Roman"/>
                <w:sz w:val="22"/>
                <w:szCs w:val="22"/>
              </w:rPr>
              <w:t>/m</w:t>
            </w:r>
            <w:r w:rsidRPr="00253240">
              <w:rPr>
                <w:rFonts w:cs="Times New Roman"/>
                <w:sz w:val="22"/>
                <w:szCs w:val="22"/>
                <w:vertAlign w:val="superscript"/>
              </w:rPr>
              <w:t>2</w:t>
            </w:r>
            <w:r w:rsidRPr="00253240">
              <w:rPr>
                <w:rFonts w:cs="Times New Roman"/>
                <w:sz w:val="22"/>
                <w:szCs w:val="22"/>
              </w:rPr>
              <w:t>]</w:t>
            </w:r>
          </w:p>
        </w:tc>
      </w:tr>
      <w:tr w:rsidR="00253240" w:rsidRPr="00253240" w14:paraId="6A48C6B8" w14:textId="77777777" w:rsidTr="002D079A">
        <w:tblPrEx>
          <w:tblCellMar>
            <w:top w:w="0" w:type="dxa"/>
            <w:bottom w:w="0" w:type="dxa"/>
          </w:tblCellMar>
        </w:tblPrEx>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3FB0F"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w:t>
            </w:r>
          </w:p>
        </w:tc>
        <w:tc>
          <w:tcPr>
            <w:tcW w:w="3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32A2B" w14:textId="77777777" w:rsidR="00253240" w:rsidRPr="00253240" w:rsidRDefault="00253240" w:rsidP="002D079A">
            <w:pPr>
              <w:pStyle w:val="Standard"/>
              <w:suppressAutoHyphens w:val="0"/>
              <w:spacing w:before="100" w:line="102" w:lineRule="atLeast"/>
              <w:jc w:val="both"/>
              <w:rPr>
                <w:rFonts w:cs="Times New Roman"/>
              </w:rPr>
            </w:pPr>
            <w:r w:rsidRPr="00253240">
              <w:rPr>
                <w:rFonts w:cs="Times New Roman"/>
                <w:sz w:val="22"/>
                <w:szCs w:val="22"/>
              </w:rPr>
              <w:t xml:space="preserve">Obciążenie technologiczne </w:t>
            </w:r>
          </w:p>
        </w:tc>
        <w:tc>
          <w:tcPr>
            <w:tcW w:w="21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5848B" w14:textId="77777777" w:rsidR="00253240" w:rsidRPr="00253240" w:rsidRDefault="00253240" w:rsidP="002D079A">
            <w:pPr>
              <w:pStyle w:val="Standard"/>
              <w:suppressAutoHyphens w:val="0"/>
              <w:spacing w:before="100" w:line="102" w:lineRule="atLeast"/>
              <w:jc w:val="center"/>
              <w:rPr>
                <w:rFonts w:cs="Times New Roman"/>
              </w:rPr>
            </w:pPr>
            <w:r w:rsidRPr="00253240">
              <w:rPr>
                <w:rFonts w:cs="Times New Roman"/>
                <w:bCs/>
                <w:sz w:val="22"/>
                <w:szCs w:val="22"/>
              </w:rPr>
              <w:t xml:space="preserve">0,5    </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AA8E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1,5</w:t>
            </w:r>
          </w:p>
        </w:tc>
        <w:tc>
          <w:tcPr>
            <w:tcW w:w="1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839D" w14:textId="77777777" w:rsidR="00253240" w:rsidRPr="00253240" w:rsidRDefault="00253240" w:rsidP="002D079A">
            <w:pPr>
              <w:pStyle w:val="Standard"/>
              <w:suppressAutoHyphens w:val="0"/>
              <w:spacing w:before="100" w:line="102" w:lineRule="atLeast"/>
              <w:jc w:val="center"/>
              <w:rPr>
                <w:rFonts w:cs="Times New Roman"/>
                <w:sz w:val="22"/>
                <w:szCs w:val="22"/>
              </w:rPr>
            </w:pPr>
            <w:r w:rsidRPr="00253240">
              <w:rPr>
                <w:rFonts w:cs="Times New Roman"/>
                <w:sz w:val="22"/>
                <w:szCs w:val="22"/>
              </w:rPr>
              <w:t>0,75</w:t>
            </w:r>
          </w:p>
        </w:tc>
      </w:tr>
    </w:tbl>
    <w:p w14:paraId="04FC72E3" w14:textId="77777777" w:rsidR="00253240" w:rsidRPr="00253240" w:rsidRDefault="00253240" w:rsidP="00253240">
      <w:pPr>
        <w:pStyle w:val="Standard"/>
        <w:tabs>
          <w:tab w:val="left" w:pos="1440"/>
        </w:tabs>
        <w:ind w:left="709"/>
        <w:jc w:val="both"/>
        <w:textAlignment w:val="auto"/>
        <w:rPr>
          <w:rFonts w:cs="Times New Roman"/>
          <w:bCs/>
          <w:sz w:val="22"/>
          <w:szCs w:val="22"/>
          <w:u w:val="single"/>
        </w:rPr>
      </w:pPr>
    </w:p>
    <w:p w14:paraId="63D03379" w14:textId="77777777" w:rsidR="00253240" w:rsidRPr="00253240" w:rsidRDefault="00253240" w:rsidP="00253240">
      <w:pPr>
        <w:pStyle w:val="Standard"/>
        <w:tabs>
          <w:tab w:val="left" w:pos="1440"/>
        </w:tabs>
        <w:ind w:left="709"/>
        <w:jc w:val="both"/>
        <w:textAlignment w:val="auto"/>
        <w:rPr>
          <w:rFonts w:cs="Times New Roman"/>
          <w:bCs/>
          <w:sz w:val="22"/>
          <w:szCs w:val="22"/>
          <w:u w:val="single"/>
        </w:rPr>
      </w:pPr>
    </w:p>
    <w:p w14:paraId="1D9A2090" w14:textId="77777777" w:rsidR="00571386" w:rsidRDefault="00571386" w:rsidP="00EE398F"/>
    <w:p w14:paraId="0B299599" w14:textId="6ADC2FBD" w:rsidR="00246C44" w:rsidRDefault="00655F81" w:rsidP="00571386">
      <w:pPr>
        <w:pStyle w:val="Nagwek1"/>
        <w:numPr>
          <w:ilvl w:val="1"/>
          <w:numId w:val="63"/>
        </w:numPr>
      </w:pPr>
      <w:r w:rsidRPr="00654731">
        <w:t xml:space="preserve">Geotechniczne warunki posadowienia: </w:t>
      </w:r>
    </w:p>
    <w:p w14:paraId="44C51C9A" w14:textId="77777777" w:rsidR="00637711" w:rsidRDefault="00637711" w:rsidP="0025278B">
      <w:pPr>
        <w:pStyle w:val="Akapitzlist"/>
        <w:ind w:firstLine="424"/>
      </w:pPr>
    </w:p>
    <w:p w14:paraId="16A2B420" w14:textId="06DE30AF" w:rsidR="00637711" w:rsidRDefault="00637711" w:rsidP="00637711">
      <w:pPr>
        <w:pStyle w:val="Akapitzlist"/>
        <w:ind w:firstLine="424"/>
      </w:pPr>
      <w:r>
        <w:t xml:space="preserve">Warunki  posadowienie wg opinii geotechnicznej – Dokumentacja badań podłoża gruntowego – Projekt geotechniczny do projektu budynku wg załącznika. </w:t>
      </w:r>
    </w:p>
    <w:p w14:paraId="6381E020" w14:textId="4614054E" w:rsidR="00655F81" w:rsidRDefault="00655F81" w:rsidP="00571386">
      <w:pPr>
        <w:pStyle w:val="Nagwek1"/>
        <w:numPr>
          <w:ilvl w:val="1"/>
          <w:numId w:val="63"/>
        </w:numPr>
      </w:pPr>
      <w:r>
        <w:t>Zasięg wykopu na sąsiednią zabudowę</w:t>
      </w:r>
    </w:p>
    <w:p w14:paraId="0880265C" w14:textId="77777777" w:rsidR="00774608" w:rsidRPr="00774608" w:rsidRDefault="00774608" w:rsidP="00774608"/>
    <w:p w14:paraId="374C5F21" w14:textId="35B6CCEC" w:rsidR="00655F81" w:rsidRDefault="00655F81" w:rsidP="00655F81">
      <w:pPr>
        <w:pStyle w:val="Akapitzlist"/>
        <w:ind w:firstLine="424"/>
      </w:pPr>
      <w:r>
        <w:t>Przyjęto głębokość wykopu</w:t>
      </w:r>
      <w:r w:rsidR="00E77AAA">
        <w:t xml:space="preserve"> </w:t>
      </w:r>
      <w:r>
        <w:t xml:space="preserve">równą ok </w:t>
      </w:r>
      <w:proofErr w:type="spellStart"/>
      <w:r>
        <w:t>Hw</w:t>
      </w:r>
      <w:proofErr w:type="spellEnd"/>
      <w:r>
        <w:t>=</w:t>
      </w:r>
      <w:r w:rsidR="00E77AAA">
        <w:t>1,35</w:t>
      </w:r>
      <w:r>
        <w:t xml:space="preserve"> m.</w:t>
      </w:r>
    </w:p>
    <w:p w14:paraId="07EA4850" w14:textId="77777777" w:rsidR="00655F81" w:rsidRDefault="00655F81" w:rsidP="00655F81">
      <w:pPr>
        <w:pStyle w:val="Akapitzlist"/>
      </w:pPr>
      <w:r>
        <w:t xml:space="preserve">Zasięg strefy wpływu oddziaływań wykopu na sąsiednie obiekty budowlane zależy od rodzaju gruntów i fazy robót budowlanych. Zasięg strefy oddziaływań wykopu powinien obejmować teren, w obrębie którego wykonanie wykopu może spowodować wystąpienie przemieszczeń podłoża. </w:t>
      </w:r>
    </w:p>
    <w:p w14:paraId="41E4D7F0" w14:textId="77777777" w:rsidR="00655F81" w:rsidRDefault="00655F81" w:rsidP="00655F81">
      <w:pPr>
        <w:pStyle w:val="Akapitzlist"/>
      </w:pPr>
      <w:r>
        <w:t>Zasięg strefy bezpośrednich oddziaływań wykopu należy przyjmować jako równy maksymalnej odległości od obudowy do najbardziej prawdopodobnej linii poślizgu w gruncie tj. maksymalnej szerokości klina odłamu.</w:t>
      </w:r>
    </w:p>
    <w:p w14:paraId="033CF8D8" w14:textId="77777777" w:rsidR="00655F81" w:rsidRDefault="00655F81" w:rsidP="00655F81">
      <w:pPr>
        <w:pStyle w:val="Akapitzlist"/>
        <w:jc w:val="center"/>
      </w:pPr>
      <w:r w:rsidRPr="00D857A5">
        <w:rPr>
          <w:noProof/>
        </w:rPr>
        <w:drawing>
          <wp:inline distT="0" distB="0" distL="0" distR="0" wp14:anchorId="6CCCFBFF" wp14:editId="0EEC4F97">
            <wp:extent cx="4313555" cy="2370579"/>
            <wp:effectExtent l="0" t="0" r="0"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338130" cy="2384085"/>
                    </a:xfrm>
                    <a:prstGeom prst="rect">
                      <a:avLst/>
                    </a:prstGeom>
                  </pic:spPr>
                </pic:pic>
              </a:graphicData>
            </a:graphic>
          </wp:inline>
        </w:drawing>
      </w:r>
    </w:p>
    <w:p w14:paraId="55232419" w14:textId="77777777" w:rsidR="00655F81" w:rsidRDefault="00655F81" w:rsidP="00655F81">
      <w:pPr>
        <w:pStyle w:val="Akapitzlist"/>
        <w:jc w:val="center"/>
      </w:pPr>
      <w:r w:rsidRPr="00D857A5">
        <w:rPr>
          <w:noProof/>
        </w:rPr>
        <w:drawing>
          <wp:inline distT="0" distB="0" distL="0" distR="0" wp14:anchorId="1AB60157" wp14:editId="535E23E5">
            <wp:extent cx="4191000" cy="1219200"/>
            <wp:effectExtent l="0" t="0" r="0" b="0"/>
            <wp:docPr id="63" name="Obraz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191000" cy="1219200"/>
                    </a:xfrm>
                    <a:prstGeom prst="rect">
                      <a:avLst/>
                    </a:prstGeom>
                  </pic:spPr>
                </pic:pic>
              </a:graphicData>
            </a:graphic>
          </wp:inline>
        </w:drawing>
      </w:r>
    </w:p>
    <w:p w14:paraId="5925BA2D" w14:textId="77777777" w:rsidR="00571386" w:rsidRDefault="00655F81" w:rsidP="004F34EB">
      <w:pPr>
        <w:pStyle w:val="Akapitzlist"/>
        <w:ind w:firstLine="424"/>
      </w:pPr>
      <w:r w:rsidRPr="00655F81">
        <w:t xml:space="preserve">Dla </w:t>
      </w:r>
      <w:r w:rsidR="00571386">
        <w:t>glin</w:t>
      </w:r>
      <w:r w:rsidRPr="00655F81">
        <w:t xml:space="preserve">  SI =0.</w:t>
      </w:r>
      <w:r w:rsidR="00571386">
        <w:t>7</w:t>
      </w:r>
      <w:r w:rsidRPr="00655F81">
        <w:t>5 x</w:t>
      </w:r>
      <w:r w:rsidR="00571386">
        <w:t xml:space="preserve"> 1,35</w:t>
      </w:r>
      <w:r w:rsidRPr="00655F81">
        <w:t xml:space="preserve"> = </w:t>
      </w:r>
      <w:r w:rsidR="00571386">
        <w:t>1,00</w:t>
      </w:r>
      <w:r w:rsidRPr="00655F81">
        <w:t xml:space="preserve"> m. Pełny zasięg strefy oddziaływań wykopu S dla </w:t>
      </w:r>
      <w:r w:rsidR="00571386">
        <w:t>glin</w:t>
      </w:r>
      <w:r w:rsidRPr="00655F81">
        <w:t xml:space="preserve"> wynosi</w:t>
      </w:r>
    </w:p>
    <w:p w14:paraId="3542C0CF" w14:textId="4D84495A" w:rsidR="00930388" w:rsidRDefault="00655F81" w:rsidP="004F34EB">
      <w:pPr>
        <w:pStyle w:val="Akapitzlist"/>
        <w:ind w:firstLine="424"/>
      </w:pPr>
      <w:r w:rsidRPr="00655F81">
        <w:t xml:space="preserve"> S2 = 2 x </w:t>
      </w:r>
      <w:r w:rsidR="00571386">
        <w:t xml:space="preserve">1,35 </w:t>
      </w:r>
      <w:r w:rsidRPr="00655F81">
        <w:t>=</w:t>
      </w:r>
      <w:r w:rsidR="00571386">
        <w:t xml:space="preserve"> 2,70</w:t>
      </w:r>
      <w:r w:rsidRPr="00655F81">
        <w:t xml:space="preserve"> m. </w:t>
      </w:r>
    </w:p>
    <w:p w14:paraId="7438B493" w14:textId="4E6110FB" w:rsidR="004F34EB" w:rsidRDefault="00655F81" w:rsidP="00655F81">
      <w:pPr>
        <w:pStyle w:val="Akapitzlist"/>
      </w:pPr>
      <w:r w:rsidRPr="00655F81">
        <w:lastRenderedPageBreak/>
        <w:t xml:space="preserve">W strefie oddziaływań </w:t>
      </w:r>
      <w:r w:rsidR="00930388">
        <w:t xml:space="preserve"> </w:t>
      </w:r>
      <w:r w:rsidRPr="00655F81">
        <w:t xml:space="preserve">znajdują się </w:t>
      </w:r>
      <w:r w:rsidR="00253240">
        <w:t>pomnik</w:t>
      </w:r>
      <w:r w:rsidRPr="00655F81">
        <w:t xml:space="preserve">. </w:t>
      </w:r>
      <w:r w:rsidR="00571386">
        <w:t xml:space="preserve">W miejscy oddziaływania fundamenty należy wykonywać po zabezpieczeniu </w:t>
      </w:r>
      <w:r w:rsidR="00253240">
        <w:t>istniejących obiektów</w:t>
      </w:r>
      <w:r w:rsidR="00571386">
        <w:t xml:space="preserve">. </w:t>
      </w:r>
    </w:p>
    <w:p w14:paraId="2BDD7866" w14:textId="12DF827F" w:rsidR="00655F81" w:rsidRPr="00655F81" w:rsidRDefault="00655F81" w:rsidP="008A3F58">
      <w:pPr>
        <w:pStyle w:val="Nagwek1"/>
        <w:numPr>
          <w:ilvl w:val="1"/>
          <w:numId w:val="63"/>
        </w:numPr>
      </w:pPr>
      <w:r>
        <w:t>Zabezpieczenie wykopu</w:t>
      </w:r>
    </w:p>
    <w:p w14:paraId="6A60AC5B" w14:textId="77777777" w:rsidR="00655F81" w:rsidRDefault="00655F81" w:rsidP="00655F81"/>
    <w:p w14:paraId="19C10DF5" w14:textId="3D335093" w:rsidR="00655F81" w:rsidRDefault="00655F81" w:rsidP="00142135">
      <w:pPr>
        <w:pStyle w:val="Akapitzlist"/>
        <w:ind w:firstLine="424"/>
      </w:pPr>
      <w:r w:rsidRPr="00655F81">
        <w:t xml:space="preserve">Z uwagi na położenie budynku w stosunku do zlokalizowanej działki będącej własnością Inwestora, projektuje się od strony </w:t>
      </w:r>
      <w:r w:rsidR="00253240">
        <w:t xml:space="preserve">północnej, </w:t>
      </w:r>
      <w:r w:rsidR="008A3F58">
        <w:t xml:space="preserve">południowej i </w:t>
      </w:r>
      <w:r w:rsidR="00253240">
        <w:t xml:space="preserve">wschodniej </w:t>
      </w:r>
      <w:r w:rsidRPr="00655F81">
        <w:t>wykop szerokoprzestrzenny.</w:t>
      </w:r>
      <w:r w:rsidR="008A3F58">
        <w:t xml:space="preserve"> Od strony </w:t>
      </w:r>
      <w:r w:rsidR="00253240">
        <w:t>zachodniej</w:t>
      </w:r>
      <w:r w:rsidR="008A3F58">
        <w:t xml:space="preserve"> należy zabezpieczyć </w:t>
      </w:r>
      <w:r w:rsidR="00253240">
        <w:t>istniejący pomnik</w:t>
      </w:r>
      <w:r w:rsidR="008A3F58">
        <w:t xml:space="preserve">. </w:t>
      </w:r>
    </w:p>
    <w:p w14:paraId="1E411CE3" w14:textId="77777777" w:rsidR="00774608" w:rsidRDefault="00774608" w:rsidP="00774608"/>
    <w:p w14:paraId="42FE02BC" w14:textId="3D39F0D5" w:rsidR="00473EF2" w:rsidRDefault="00E744B9" w:rsidP="00571386">
      <w:pPr>
        <w:pStyle w:val="Nagwek1"/>
        <w:numPr>
          <w:ilvl w:val="0"/>
          <w:numId w:val="63"/>
        </w:numPr>
      </w:pPr>
      <w:bookmarkStart w:id="2" w:name="_Toc483809997"/>
      <w:r>
        <w:t>Rozwiązania konstrukcyjne obiektu budowlanego</w:t>
      </w:r>
    </w:p>
    <w:p w14:paraId="25BBD112" w14:textId="77777777" w:rsidR="00473EF2" w:rsidRDefault="00473EF2" w:rsidP="00473EF2"/>
    <w:p w14:paraId="31507329" w14:textId="77777777" w:rsidR="00473EF2" w:rsidRDefault="00473EF2" w:rsidP="00571386">
      <w:pPr>
        <w:pStyle w:val="Nagwek2"/>
        <w:numPr>
          <w:ilvl w:val="1"/>
          <w:numId w:val="63"/>
        </w:numPr>
      </w:pPr>
      <w:r>
        <w:t>Dane ogólne projektowanej konstrukcji</w:t>
      </w:r>
    </w:p>
    <w:p w14:paraId="765EBAA4" w14:textId="77777777" w:rsidR="00473EF2" w:rsidRDefault="00473EF2" w:rsidP="00473EF2"/>
    <w:p w14:paraId="26050C25" w14:textId="7A8EFF0B" w:rsidR="005633B1" w:rsidRPr="00650D21" w:rsidRDefault="005633B1" w:rsidP="005633B1">
      <w:pPr>
        <w:pStyle w:val="Akapitzlist"/>
        <w:ind w:firstLine="424"/>
        <w:rPr>
          <w:rFonts w:ascii="Arial Narrow" w:hAnsi="Arial Narrow"/>
        </w:rPr>
      </w:pPr>
      <w:r>
        <w:t xml:space="preserve">Projektuję się </w:t>
      </w:r>
      <w:r w:rsidR="00253240">
        <w:t xml:space="preserve">rozbudowę istniejącego </w:t>
      </w:r>
      <w:r>
        <w:t>budyn</w:t>
      </w:r>
      <w:r w:rsidR="00253240">
        <w:t>ku</w:t>
      </w:r>
      <w:r>
        <w:t xml:space="preserve"> </w:t>
      </w:r>
      <w:r w:rsidR="00253240">
        <w:t xml:space="preserve">parterowego ze stropodachem </w:t>
      </w:r>
      <w:r w:rsidR="00693DCD">
        <w:t xml:space="preserve">poprzez dobudowę wiatrołapu i rozbudowę Sali spotkań i zaplecza. Projektowana cześć zostanie wykonana w technologii murowanej z dachem o konstrukcji stalowej krytym płytą warstwową. </w:t>
      </w:r>
      <w:r>
        <w:t xml:space="preserve"> </w:t>
      </w:r>
      <w:r w:rsidR="00693DCD">
        <w:t xml:space="preserve">Ściany wzmocniono </w:t>
      </w:r>
      <w:r>
        <w:t>rdzeniami żelbetowymi. Budyn</w:t>
      </w:r>
      <w:r w:rsidR="008A3F58">
        <w:t>ek</w:t>
      </w:r>
      <w:r>
        <w:t xml:space="preserve"> będ</w:t>
      </w:r>
      <w:r w:rsidR="008A3F58">
        <w:t>zie</w:t>
      </w:r>
      <w:r>
        <w:t xml:space="preserve"> posiadały </w:t>
      </w:r>
      <w:r w:rsidR="008A3F58">
        <w:t>jedną</w:t>
      </w:r>
      <w:r>
        <w:t xml:space="preserve"> kondygnacje nadziem</w:t>
      </w:r>
      <w:r w:rsidR="00693DCD">
        <w:t>ną</w:t>
      </w:r>
      <w:r>
        <w:t>. „Zero” budynku zostało określone na poziomie</w:t>
      </w:r>
      <w:r w:rsidR="00693DCD">
        <w:t xml:space="preserve"> istniejącego budynku bez zmian.</w:t>
      </w:r>
      <w:r>
        <w:rPr>
          <w:rFonts w:ascii="Arial Narrow" w:hAnsi="Arial Narrow"/>
          <w:b/>
          <w:sz w:val="28"/>
          <w:szCs w:val="28"/>
        </w:rPr>
        <w:t xml:space="preserve"> </w:t>
      </w:r>
    </w:p>
    <w:p w14:paraId="268DD34C" w14:textId="2D9F2166" w:rsidR="008A3F58" w:rsidRDefault="008A3F58" w:rsidP="006909DC">
      <w:pPr>
        <w:pStyle w:val="Akapitzlist"/>
        <w:ind w:firstLine="424"/>
      </w:pPr>
      <w:r w:rsidRPr="008A3F58">
        <w:t xml:space="preserve">Projektowany budynek </w:t>
      </w:r>
      <w:r w:rsidR="00693DCD">
        <w:t>po rozbudowę będzie zbliżonym kształtem do prostokąta o wymiarach 13,45 x 12,63m</w:t>
      </w:r>
      <w:r w:rsidRPr="008A3F58">
        <w:t xml:space="preserve">. Budynek jednokondygnacyjny, niepodpiwniczony wykonany w technologii tradycyjnej, przykryty dachem płaskim. Pokrycie dachu </w:t>
      </w:r>
      <w:r w:rsidR="00693DCD">
        <w:t>z płyty warstwowej</w:t>
      </w:r>
      <w:r w:rsidRPr="008A3F58">
        <w:t xml:space="preserve">. Ściany zewnętrzne ocieplone </w:t>
      </w:r>
      <w:r w:rsidR="00693DCD">
        <w:t xml:space="preserve">styropianem </w:t>
      </w:r>
      <w:r w:rsidRPr="008A3F58">
        <w:t xml:space="preserve"> i wykończone </w:t>
      </w:r>
      <w:r w:rsidR="00693DCD">
        <w:t>tynkiem cienkowarstwowym metoda lekka mokra wyprawa z tynku silikatowego typu baranek 1,5mm</w:t>
      </w:r>
      <w:r w:rsidRPr="008A3F58">
        <w:t xml:space="preserve">. Stolarka okienna i drzwiowa </w:t>
      </w:r>
      <w:r w:rsidR="00693DCD">
        <w:t>kolor grafitowy (wewnątrz biały)</w:t>
      </w:r>
      <w:r w:rsidRPr="008A3F58">
        <w:t>.</w:t>
      </w:r>
    </w:p>
    <w:p w14:paraId="2252B25B" w14:textId="491B089F" w:rsidR="006909DC" w:rsidRDefault="00EE398F" w:rsidP="008A3F58">
      <w:pPr>
        <w:pStyle w:val="Akapitzlist"/>
        <w:ind w:firstLine="424"/>
      </w:pPr>
      <w:r>
        <w:t xml:space="preserve">Konstrukcja nadziemna murowana ze ścianami i rdzeniami żelbetowymi oraz </w:t>
      </w:r>
      <w:r w:rsidR="00693DCD">
        <w:t>prefabrykowany dach konstrukcji stalowej oparty na ścianach zewnętrznych</w:t>
      </w:r>
      <w:r>
        <w:t>.</w:t>
      </w:r>
      <w:r w:rsidR="006909DC">
        <w:t xml:space="preserve"> Obciążenia pionowe przekazywane są z</w:t>
      </w:r>
      <w:r w:rsidR="00693DCD">
        <w:t xml:space="preserve"> dachu na</w:t>
      </w:r>
      <w:r>
        <w:t xml:space="preserve"> ściany murowane</w:t>
      </w:r>
      <w:r w:rsidR="006909DC">
        <w:t xml:space="preserve"> </w:t>
      </w:r>
      <w:r>
        <w:t>i ławy fundamentowe</w:t>
      </w:r>
      <w:r w:rsidR="006909DC">
        <w:t xml:space="preserve">. Sztywność przestrzenną budynku zapewnią żelbetowe monolityczne </w:t>
      </w:r>
      <w:r w:rsidR="00693DCD">
        <w:t>rdzenie</w:t>
      </w:r>
      <w:r w:rsidR="006909DC">
        <w:t xml:space="preserve">. Budynek posadowiony został na </w:t>
      </w:r>
      <w:r w:rsidR="00693DCD">
        <w:t>ławach fundamentowych</w:t>
      </w:r>
      <w:r w:rsidR="006909DC">
        <w:t>.</w:t>
      </w:r>
    </w:p>
    <w:p w14:paraId="7477F705" w14:textId="77777777" w:rsidR="0061458E" w:rsidRDefault="0061458E" w:rsidP="006909DC">
      <w:pPr>
        <w:pStyle w:val="Akapitzlist"/>
      </w:pPr>
    </w:p>
    <w:p w14:paraId="394C65E4" w14:textId="77777777" w:rsidR="0061458E" w:rsidRDefault="0061458E" w:rsidP="00571386">
      <w:pPr>
        <w:pStyle w:val="Nagwek2"/>
        <w:numPr>
          <w:ilvl w:val="1"/>
          <w:numId w:val="63"/>
        </w:numPr>
      </w:pPr>
      <w:r>
        <w:t>Założenia do analiz obliczeniowych</w:t>
      </w:r>
    </w:p>
    <w:p w14:paraId="42EDA509" w14:textId="77777777" w:rsidR="0061458E" w:rsidRDefault="0061458E" w:rsidP="0061458E">
      <w:pPr>
        <w:pStyle w:val="Akapitzlist"/>
      </w:pPr>
    </w:p>
    <w:p w14:paraId="31E10F81" w14:textId="77777777" w:rsidR="0061458E" w:rsidRDefault="0061458E" w:rsidP="0061458E">
      <w:pPr>
        <w:pStyle w:val="Akapitzlist"/>
        <w:ind w:firstLine="424"/>
      </w:pPr>
      <w:r>
        <w:t>Analizy obliczeniowe wykonano w systemach obliczeniowych opartych na Metodzie Elementów Skończonych.</w:t>
      </w:r>
    </w:p>
    <w:p w14:paraId="3E82D2ED" w14:textId="11E2E4B1" w:rsidR="006909DC" w:rsidRDefault="0061458E" w:rsidP="00B379A6">
      <w:pPr>
        <w:pStyle w:val="Akapitzlist"/>
        <w:ind w:firstLine="424"/>
      </w:pPr>
      <w:r>
        <w:t xml:space="preserve">Model obliczeniowy był konstruowany na zasadzie wiernego odwzorowania geometrii zasadniczych elementów i układów głównej konstrukcji nośnej i usztywniającej. W modelu obliczeniowym zamodelowano trójwymiarowo wszystkie elementy konstrukcyjne kompleksu, odwzorowując ich rzeczywiste przekroje, połączenia, sztywności oraz obciążenia. W analizie dynamicznej przypisano konstrukcji masy uwzględniające: ciężar własny, ciężary </w:t>
      </w:r>
      <w:r w:rsidR="00066E1F">
        <w:t>stolarki</w:t>
      </w:r>
      <w:r>
        <w:t>, ścian, wyposażenia itp. oraz część długotrwałą obciążeń użytkowych.</w:t>
      </w:r>
    </w:p>
    <w:p w14:paraId="0162B316" w14:textId="77777777" w:rsidR="00937DC0" w:rsidRDefault="00937DC0" w:rsidP="0061458E">
      <w:pPr>
        <w:pStyle w:val="Akapitzlist"/>
      </w:pPr>
    </w:p>
    <w:p w14:paraId="760439C2" w14:textId="77777777" w:rsidR="00066E1F" w:rsidRDefault="00066E1F" w:rsidP="0061458E">
      <w:pPr>
        <w:pStyle w:val="Akapitzlist"/>
      </w:pPr>
    </w:p>
    <w:p w14:paraId="427D13A8" w14:textId="77777777" w:rsidR="006909DC" w:rsidRDefault="0061458E" w:rsidP="00571386">
      <w:pPr>
        <w:pStyle w:val="Nagwek2"/>
        <w:numPr>
          <w:ilvl w:val="1"/>
          <w:numId w:val="63"/>
        </w:numPr>
      </w:pPr>
      <w:r>
        <w:lastRenderedPageBreak/>
        <w:t>Opis układu konstrukcyjnego</w:t>
      </w:r>
    </w:p>
    <w:p w14:paraId="5367E481" w14:textId="77777777" w:rsidR="0061458E" w:rsidRDefault="0061458E" w:rsidP="0061458E">
      <w:pPr>
        <w:pStyle w:val="Akapitzlist"/>
      </w:pPr>
    </w:p>
    <w:p w14:paraId="53B61150" w14:textId="58B4A29B" w:rsidR="0061458E" w:rsidRDefault="0019794B" w:rsidP="0061458E">
      <w:pPr>
        <w:pStyle w:val="Akapitzlist"/>
        <w:ind w:firstLine="424"/>
      </w:pPr>
      <w:r>
        <w:t xml:space="preserve">Konstrukcja </w:t>
      </w:r>
      <w:r w:rsidR="00066E1F">
        <w:t>nadzienia</w:t>
      </w:r>
      <w:r>
        <w:t xml:space="preserve"> w technologii tradycyjnej o układzie nośnym mieszanym.  Poziome elementy nośne </w:t>
      </w:r>
      <w:r w:rsidR="00066E1F">
        <w:t>stanowią wieńce żelbetowe opasające ściany oraz dach stalowy oparty na ścianach zewnętrznych i wewnętrznych</w:t>
      </w:r>
      <w:r>
        <w:t xml:space="preserve">, a pionowymi są ściany murowane lub </w:t>
      </w:r>
      <w:r w:rsidR="00066E1F">
        <w:t>trzpienie</w:t>
      </w:r>
      <w:r>
        <w:t xml:space="preserve"> żelbetowe. </w:t>
      </w:r>
      <w:r w:rsidR="0061458E">
        <w:t xml:space="preserve"> Główne obciążenia pionowe budynku przekazywane będą przez ściany, a następnie poprzez </w:t>
      </w:r>
      <w:r w:rsidR="00066E1F">
        <w:t>ławy</w:t>
      </w:r>
      <w:r w:rsidR="0061458E">
        <w:t xml:space="preserve"> fundamentowe na grunt. </w:t>
      </w:r>
    </w:p>
    <w:p w14:paraId="0AC30BD9" w14:textId="4A3EEA1F" w:rsidR="0061458E" w:rsidRDefault="0061458E" w:rsidP="0061458E">
      <w:pPr>
        <w:pStyle w:val="Akapitzlist"/>
      </w:pPr>
      <w:r>
        <w:t xml:space="preserve">Układ konstrukcyjny stanowią: </w:t>
      </w:r>
    </w:p>
    <w:p w14:paraId="416453D5" w14:textId="1261CFC7" w:rsidR="0061458E" w:rsidRDefault="0061458E" w:rsidP="00E744B9">
      <w:pPr>
        <w:pStyle w:val="Akapitzlist"/>
      </w:pPr>
      <w:r>
        <w:t xml:space="preserve">- zewnętrzne murowane ściany </w:t>
      </w:r>
      <w:r w:rsidR="00E744B9">
        <w:t>fundamentowe,</w:t>
      </w:r>
    </w:p>
    <w:p w14:paraId="40F0FA61" w14:textId="77F1E15C" w:rsidR="0061458E" w:rsidRDefault="0061458E" w:rsidP="0061458E">
      <w:pPr>
        <w:pStyle w:val="Akapitzlist"/>
      </w:pPr>
      <w:r>
        <w:t xml:space="preserve">- ściany i </w:t>
      </w:r>
      <w:r w:rsidR="00066E1F">
        <w:t>trzpienie</w:t>
      </w:r>
      <w:r>
        <w:t xml:space="preserve"> żelbetowe, </w:t>
      </w:r>
    </w:p>
    <w:p w14:paraId="6DC09D22" w14:textId="1E677DE4" w:rsidR="0019794B" w:rsidRDefault="0019794B" w:rsidP="0061458E">
      <w:pPr>
        <w:pStyle w:val="Akapitzlist"/>
      </w:pPr>
      <w:r>
        <w:t xml:space="preserve">- ściany murowane </w:t>
      </w:r>
    </w:p>
    <w:p w14:paraId="77C23992" w14:textId="4E63519E" w:rsidR="0061458E" w:rsidRDefault="0061458E" w:rsidP="0061458E">
      <w:pPr>
        <w:pStyle w:val="Akapitzlist"/>
      </w:pPr>
      <w:r>
        <w:t xml:space="preserve">- </w:t>
      </w:r>
      <w:r w:rsidR="00066E1F">
        <w:t>dach stalowy</w:t>
      </w:r>
      <w:r w:rsidR="00E744B9">
        <w:t xml:space="preserve">, </w:t>
      </w:r>
    </w:p>
    <w:p w14:paraId="14ECCF2B" w14:textId="1E8126CA" w:rsidR="0061458E" w:rsidRDefault="0061458E" w:rsidP="0061458E">
      <w:pPr>
        <w:pStyle w:val="Akapitzlist"/>
      </w:pPr>
      <w:r>
        <w:t xml:space="preserve">Projektowane rozpiętości konstrukcyjne </w:t>
      </w:r>
      <w:r w:rsidR="00066E1F">
        <w:t xml:space="preserve">dachu </w:t>
      </w:r>
      <w:r>
        <w:t>od 2,</w:t>
      </w:r>
      <w:r w:rsidR="00066E1F">
        <w:t>8</w:t>
      </w:r>
      <w:r>
        <w:t xml:space="preserve">0m do </w:t>
      </w:r>
      <w:r w:rsidR="00066E1F">
        <w:t>9,93</w:t>
      </w:r>
      <w:r w:rsidR="0019794B">
        <w:t>m</w:t>
      </w:r>
      <w:r>
        <w:t>.</w:t>
      </w:r>
    </w:p>
    <w:p w14:paraId="050695EE" w14:textId="77777777" w:rsidR="00F229FD" w:rsidRDefault="00F229FD" w:rsidP="0061458E">
      <w:pPr>
        <w:pStyle w:val="Akapitzlist"/>
      </w:pPr>
    </w:p>
    <w:p w14:paraId="342A95C6" w14:textId="0B7C3C3D" w:rsidR="00C30C24" w:rsidRPr="00C30C24" w:rsidRDefault="00C30C24" w:rsidP="00571386">
      <w:pPr>
        <w:pStyle w:val="Akapitzlist"/>
        <w:numPr>
          <w:ilvl w:val="2"/>
          <w:numId w:val="63"/>
        </w:numPr>
        <w:rPr>
          <w:b/>
          <w:bCs/>
        </w:rPr>
      </w:pPr>
      <w:r w:rsidRPr="00C30C24">
        <w:rPr>
          <w:b/>
          <w:bCs/>
        </w:rPr>
        <w:t>KLASY EKSPOZYCJI I WIELKOŚCI OTULIN</w:t>
      </w:r>
    </w:p>
    <w:p w14:paraId="6E34A9F5" w14:textId="397C9D1C" w:rsidR="00C30C24" w:rsidRDefault="00C30C24" w:rsidP="00C30C24">
      <w:pPr>
        <w:pStyle w:val="Akapitzlist"/>
      </w:pPr>
      <w:r>
        <w:t xml:space="preserve">Zakłada się, że oprócz </w:t>
      </w:r>
      <w:r w:rsidR="00E744B9">
        <w:t>ścian fundamentowych</w:t>
      </w:r>
      <w:r>
        <w:t>, pozostałe elementy konstrukcyjne poziomu podziemnego będą zabezpieczone przed oddziaływaniem chlorków z powietrza poprzez warstwy wykończeniowe np. posadzki, wylewki, tynki, okładziny, malowanie, itp., oraz różnego typu izolacje (wg proj. architektury).</w:t>
      </w:r>
    </w:p>
    <w:p w14:paraId="5CD36A58" w14:textId="7CA4020D" w:rsidR="00C30C24" w:rsidRDefault="00C30C24" w:rsidP="00C30C24">
      <w:pPr>
        <w:pStyle w:val="Akapitzlist"/>
      </w:pPr>
      <w:r>
        <w:t xml:space="preserve">Na rysunku podane zostały klasy ekspozycji i wielkości otulin dla poszczególnych elementów konstrukcyjnych. </w:t>
      </w:r>
    </w:p>
    <w:p w14:paraId="6B2C621D" w14:textId="4E00BA27" w:rsidR="00C30C24" w:rsidRDefault="00C30C24" w:rsidP="00F229FD"/>
    <w:p w14:paraId="20BCD84A" w14:textId="2CEFF55E" w:rsidR="00C30C24" w:rsidRDefault="00C30C24" w:rsidP="00571386">
      <w:pPr>
        <w:pStyle w:val="Akapitzlist"/>
        <w:numPr>
          <w:ilvl w:val="2"/>
          <w:numId w:val="63"/>
        </w:numPr>
        <w:rPr>
          <w:b/>
          <w:bCs/>
        </w:rPr>
      </w:pPr>
      <w:r w:rsidRPr="00C30C24">
        <w:rPr>
          <w:b/>
          <w:bCs/>
        </w:rPr>
        <w:t>ZAŁOŻENIA DOTYCZĄCE ODPORNOŚCI OGNIOWEJ</w:t>
      </w:r>
    </w:p>
    <w:p w14:paraId="1A6A14FE" w14:textId="77777777" w:rsidR="00E744B9" w:rsidRDefault="00E744B9" w:rsidP="00E744B9">
      <w:pPr>
        <w:rPr>
          <w:b/>
          <w:bCs/>
        </w:rPr>
      </w:pPr>
    </w:p>
    <w:p w14:paraId="05B7386C" w14:textId="5BB9E5F4" w:rsidR="00E744B9" w:rsidRDefault="00E744B9" w:rsidP="00E744B9">
      <w:pPr>
        <w:pStyle w:val="Akapitzlist"/>
      </w:pPr>
      <w:r>
        <w:t>Dla budynku niskiego o jednej kondygnacji nadziemnej zaliczanego do ZL II</w:t>
      </w:r>
      <w:r w:rsidR="00066E1F">
        <w:t>I</w:t>
      </w:r>
      <w:r>
        <w:t xml:space="preserve"> kategorii zagrożenia ludzi, wymagana jest klasa „D” odporności pożarowej wraz z zastosowaniem wszystkich elementów, jako nierozprzestrzeniających ognia (NRO). </w:t>
      </w:r>
    </w:p>
    <w:p w14:paraId="60FC3AA2" w14:textId="77777777" w:rsidR="00E744B9" w:rsidRDefault="00E744B9" w:rsidP="00E744B9">
      <w:pPr>
        <w:pStyle w:val="Akapitzlist"/>
      </w:pPr>
      <w:r>
        <w:t>Klasa „D” wyznacza następujące klasy odporności ogniowej jego elementów:</w:t>
      </w:r>
    </w:p>
    <w:p w14:paraId="476249EB" w14:textId="3C994311" w:rsidR="00E744B9" w:rsidRDefault="00E744B9" w:rsidP="00E744B9">
      <w:pPr>
        <w:pStyle w:val="Akapitzlist"/>
        <w:numPr>
          <w:ilvl w:val="0"/>
          <w:numId w:val="78"/>
        </w:numPr>
      </w:pPr>
      <w:r>
        <w:t>Główna konstrukcja nośna: R 30,</w:t>
      </w:r>
    </w:p>
    <w:p w14:paraId="20BA99E2" w14:textId="72D6CBE3" w:rsidR="00E744B9" w:rsidRDefault="00E744B9" w:rsidP="00E744B9">
      <w:pPr>
        <w:pStyle w:val="Akapitzlist"/>
        <w:numPr>
          <w:ilvl w:val="0"/>
          <w:numId w:val="78"/>
        </w:numPr>
      </w:pPr>
      <w:r>
        <w:t>Konstrukcja dachu: (-),</w:t>
      </w:r>
    </w:p>
    <w:p w14:paraId="31AE40F4" w14:textId="1787F681" w:rsidR="00E744B9" w:rsidRDefault="00E744B9" w:rsidP="00E744B9">
      <w:pPr>
        <w:pStyle w:val="Akapitzlist"/>
        <w:numPr>
          <w:ilvl w:val="0"/>
          <w:numId w:val="78"/>
        </w:numPr>
      </w:pPr>
      <w:r>
        <w:t>Stropy – REI 30,</w:t>
      </w:r>
    </w:p>
    <w:p w14:paraId="04FE9FEB" w14:textId="03BA4846" w:rsidR="00E744B9" w:rsidRDefault="00E744B9" w:rsidP="00E744B9">
      <w:pPr>
        <w:pStyle w:val="Akapitzlist"/>
        <w:numPr>
          <w:ilvl w:val="0"/>
          <w:numId w:val="78"/>
        </w:numPr>
      </w:pPr>
      <w:r>
        <w:t>Ściany zewnętrzne: EI 30 (dot. pasa międzykondygnacyjnego wraz z połączeniem ze stropem) (nierozprzestrzeniające ognia (NRO)),</w:t>
      </w:r>
    </w:p>
    <w:p w14:paraId="3749B497" w14:textId="4F3E8ABF" w:rsidR="00E744B9" w:rsidRDefault="00E744B9" w:rsidP="00E744B9">
      <w:pPr>
        <w:pStyle w:val="Akapitzlist"/>
        <w:numPr>
          <w:ilvl w:val="0"/>
          <w:numId w:val="78"/>
        </w:numPr>
      </w:pPr>
      <w:r>
        <w:t>Ściany wewnętrzne: (-) (obudowa poziomych dróg ewakuacyjnych co najmniej EI 15,</w:t>
      </w:r>
    </w:p>
    <w:p w14:paraId="21A1E3DE" w14:textId="6F08C0FD" w:rsidR="00E744B9" w:rsidRDefault="00E744B9" w:rsidP="00E744B9">
      <w:pPr>
        <w:pStyle w:val="Akapitzlist"/>
        <w:numPr>
          <w:ilvl w:val="0"/>
          <w:numId w:val="78"/>
        </w:numPr>
      </w:pPr>
      <w:r>
        <w:t>Przekrycie dachu: (-), (nierozprzestrzeniające ognia (NRO)).</w:t>
      </w:r>
    </w:p>
    <w:p w14:paraId="7B28FB12" w14:textId="101B635B" w:rsidR="00E744B9" w:rsidRPr="00E744B9" w:rsidRDefault="00E744B9" w:rsidP="00E744B9">
      <w:pPr>
        <w:pStyle w:val="Akapitzlist"/>
        <w:numPr>
          <w:ilvl w:val="0"/>
          <w:numId w:val="78"/>
        </w:numPr>
      </w:pPr>
      <w:r>
        <w:t>Ściany oddzielenie przeciwpożarowego – REI 60, otwory – EI 30.</w:t>
      </w:r>
    </w:p>
    <w:p w14:paraId="68A57941" w14:textId="31138EC8" w:rsidR="00184797" w:rsidRDefault="00184797" w:rsidP="00890546">
      <w:pPr>
        <w:pStyle w:val="Akapitzlist"/>
        <w:rPr>
          <w:b/>
          <w:bCs/>
        </w:rPr>
      </w:pPr>
    </w:p>
    <w:p w14:paraId="30948550" w14:textId="55267E3F" w:rsidR="00184797" w:rsidRDefault="00184797" w:rsidP="00571386">
      <w:pPr>
        <w:pStyle w:val="Akapitzlist"/>
        <w:numPr>
          <w:ilvl w:val="2"/>
          <w:numId w:val="63"/>
        </w:numPr>
        <w:rPr>
          <w:b/>
          <w:bCs/>
        </w:rPr>
      </w:pPr>
      <w:r w:rsidRPr="00184797">
        <w:rPr>
          <w:b/>
          <w:bCs/>
        </w:rPr>
        <w:t>FUNDAMENTY</w:t>
      </w:r>
    </w:p>
    <w:p w14:paraId="2125F7E0" w14:textId="6D96ED05" w:rsidR="00184797" w:rsidRDefault="00184797" w:rsidP="005E7A69"/>
    <w:p w14:paraId="30BF7A0C" w14:textId="13CF8A5C" w:rsidR="00184797" w:rsidRDefault="00184797" w:rsidP="002E7B42">
      <w:pPr>
        <w:pStyle w:val="Akapitzlist"/>
        <w:ind w:left="704" w:hanging="420"/>
      </w:pPr>
      <w:r>
        <w:t>-</w:t>
      </w:r>
      <w:r>
        <w:tab/>
        <w:t>Izolacje przeciwwodne i przeciwwilgociowe wg projektu architektury</w:t>
      </w:r>
      <w:r w:rsidR="005A7250">
        <w:t>,</w:t>
      </w:r>
    </w:p>
    <w:p w14:paraId="4656A3FB" w14:textId="77777777" w:rsidR="00184797" w:rsidRDefault="00184797" w:rsidP="00184797">
      <w:pPr>
        <w:pStyle w:val="Akapitzlist"/>
      </w:pPr>
      <w:r>
        <w:t>-</w:t>
      </w:r>
      <w:r>
        <w:tab/>
        <w:t>Instalacje zabetonowane w konstrukcji należy wykonać wg odpowiednich projektów branżowych</w:t>
      </w:r>
    </w:p>
    <w:p w14:paraId="4A4CAC9D" w14:textId="77777777" w:rsidR="00184797" w:rsidRDefault="00184797" w:rsidP="002E7B42">
      <w:pPr>
        <w:pStyle w:val="Akapitzlist"/>
        <w:ind w:left="704" w:hanging="420"/>
      </w:pPr>
      <w:r>
        <w:lastRenderedPageBreak/>
        <w:t>-</w:t>
      </w:r>
      <w:r>
        <w:tab/>
        <w:t>NIEDOPUSZCZALNE JEST PRZECINANIE, ODGINANIE, PRZERYWANIE ZBROJENIA W CELU UMIESZCZENIA POZIOMYCH RUR INSTALACYJNYCH.</w:t>
      </w:r>
    </w:p>
    <w:p w14:paraId="2504D5D5" w14:textId="77777777" w:rsidR="00184797" w:rsidRDefault="00184797" w:rsidP="002E7B42">
      <w:pPr>
        <w:pStyle w:val="Akapitzlist"/>
        <w:ind w:left="704" w:hanging="420"/>
      </w:pPr>
      <w:r>
        <w:t>-</w:t>
      </w:r>
      <w:r>
        <w:tab/>
        <w:t xml:space="preserve">W celu ograniczenia skurczu betonu, płytę należy wykonywać przy zachowaniu podziału na działki robocze przeznaczone do jednorazowego betonowania. Maksymalne pole jednej działki wynosi 25x25m. Betonowanie prowadzić w tzw. szachownicę. II etap betonowania wykonać po okresie min. 14 dni od zabetonowania etapu I </w:t>
      </w:r>
      <w:proofErr w:type="spellStart"/>
      <w:r>
        <w:t>i</w:t>
      </w:r>
      <w:proofErr w:type="spellEnd"/>
      <w:r>
        <w:t xml:space="preserve"> po osiągnięciu przez beton I etapu min 80% wytrzymałości na ściskanie.</w:t>
      </w:r>
    </w:p>
    <w:p w14:paraId="27228363" w14:textId="77777777" w:rsidR="00184797" w:rsidRDefault="00184797" w:rsidP="002E7B42">
      <w:pPr>
        <w:pStyle w:val="Akapitzlist"/>
        <w:ind w:left="704" w:hanging="420"/>
      </w:pPr>
      <w:r>
        <w:t>-</w:t>
      </w:r>
      <w:r>
        <w:tab/>
        <w:t>Powierzchnia betonu w miejscu przerwania betonowania powinna być starannie przygotowana do połączenia stwardniałego ze świeżym betonem przez usunięcie z powierzchni stwardniałego betonu luźnych okruchów betonu oraz warstwy szkliwa cementowego i przepłukaniu miejsca przerwania betonu wodą.</w:t>
      </w:r>
    </w:p>
    <w:p w14:paraId="7FDC3756" w14:textId="77777777" w:rsidR="00184797" w:rsidRDefault="00184797" w:rsidP="00184797">
      <w:pPr>
        <w:pStyle w:val="Akapitzlist"/>
      </w:pPr>
      <w:r>
        <w:t>-</w:t>
      </w:r>
      <w:r>
        <w:tab/>
        <w:t>Resztki wody w zagłębieniach betonu powinny być usunięte przed rozpoczęciem betonowania.</w:t>
      </w:r>
    </w:p>
    <w:p w14:paraId="6EDBFDE5" w14:textId="77777777" w:rsidR="002E7B42" w:rsidRDefault="00184797" w:rsidP="002E7B42">
      <w:pPr>
        <w:pStyle w:val="Akapitzlist"/>
        <w:ind w:left="704" w:hanging="420"/>
      </w:pPr>
      <w:r>
        <w:t>-</w:t>
      </w:r>
      <w:r>
        <w:tab/>
        <w:t>Okres pomiędzy ułożeniem jednej warstwy mieszanki betonowej, a nałożeniem na tę warstwę drugiej warstwy mieszanki, bez zaliczenia tego okresu jako przerwy roboczej, powinien być ustalony przez nadzór techniczny (laboratorium kontrolne) w zależności od temperatury zewnętrznej, warunków klimatycznych, właściwości cementu i innych</w:t>
      </w:r>
      <w:r w:rsidR="002E7B42">
        <w:t xml:space="preserve"> czynników wpływających na jakość konstrukcji. Jeżeli temperatura powietrza wynosi więcej niż 20°C, czas trwania przerwy roboczej nie powinien być dłuższy niż 2 godz.</w:t>
      </w:r>
    </w:p>
    <w:p w14:paraId="399E3D63" w14:textId="77777777" w:rsidR="002E7B42" w:rsidRDefault="002E7B42" w:rsidP="002E7B42">
      <w:pPr>
        <w:pStyle w:val="Akapitzlist"/>
        <w:ind w:left="704" w:hanging="420"/>
      </w:pPr>
      <w:r>
        <w:t>-</w:t>
      </w:r>
      <w:r>
        <w:tab/>
        <w:t>Przy wznowieniu betonowania nie należy dotykać wibratorami deskowania, zbrojenia i uprzednio ułożonego betonu.</w:t>
      </w:r>
    </w:p>
    <w:p w14:paraId="06A5CB65" w14:textId="77777777" w:rsidR="002E7B42" w:rsidRDefault="002E7B42" w:rsidP="002E7B42">
      <w:pPr>
        <w:pStyle w:val="Akapitzlist"/>
        <w:ind w:left="704" w:hanging="420"/>
      </w:pPr>
      <w:r>
        <w:t>-</w:t>
      </w:r>
      <w:r>
        <w:tab/>
        <w:t>Powierzchnia gruntu, na której ma być wykonana płyta żelbetowa, powinna być wyrównana tak, aby różnica poziomów między dowolnie wybranymi skrajnymi punktami płyty nie byłą większa niż 3 cm.</w:t>
      </w:r>
    </w:p>
    <w:p w14:paraId="2B91D230" w14:textId="77777777" w:rsidR="002E7B42" w:rsidRDefault="002E7B42" w:rsidP="002E7B42">
      <w:pPr>
        <w:pStyle w:val="Akapitzlist"/>
        <w:ind w:left="704" w:hanging="420"/>
      </w:pPr>
      <w:r>
        <w:t>-</w:t>
      </w:r>
      <w:r>
        <w:tab/>
        <w:t>ZABRANIA SIĘ WYKONYWANIA PRZERW TECHNOLOGICZNYCH W BETONOWANIU PRZEGŁĘBIEŃ POD SŁUPAMI I ŚCIANAMI. PRZEGŁĘBIENIA TE NALEŻY BEZWZGLĘDNIE WYLEWAĆ ŁĄCZNIE Z PODSTAWOWĄ PŁYTĄ FUNDAMENTOWĄ W JEDNYM ETAPIE.</w:t>
      </w:r>
    </w:p>
    <w:p w14:paraId="763E99D3" w14:textId="77777777" w:rsidR="002E7B42" w:rsidRDefault="002E7B42" w:rsidP="002E7B42">
      <w:pPr>
        <w:pStyle w:val="Akapitzlist"/>
        <w:ind w:left="704" w:hanging="420"/>
      </w:pPr>
      <w:r>
        <w:t>-</w:t>
      </w:r>
      <w:r>
        <w:tab/>
        <w:t>Zasypywanie wykopów powinno być dokonane bezpośrednio po zakończeniu w nich przewidzianych robót.</w:t>
      </w:r>
    </w:p>
    <w:p w14:paraId="5AA02B76" w14:textId="77777777" w:rsidR="002E7B42" w:rsidRDefault="002E7B42" w:rsidP="002E7B42">
      <w:pPr>
        <w:pStyle w:val="Akapitzlist"/>
        <w:ind w:left="704" w:hanging="420"/>
      </w:pPr>
      <w:r>
        <w:t>-</w:t>
      </w:r>
      <w:r>
        <w:tab/>
        <w:t>Przed rozpoczęciem zasypywania dno wykopu powinno być oczyszczone z odpadków materiałów budowlanych, a w przypadku gdy jest to technicznie uzasadnione powinno być odwodnione.</w:t>
      </w:r>
    </w:p>
    <w:p w14:paraId="7C7F7EF0" w14:textId="77777777" w:rsidR="002E7B42" w:rsidRDefault="002E7B42" w:rsidP="002E7B42">
      <w:pPr>
        <w:pStyle w:val="Akapitzlist"/>
        <w:ind w:left="704" w:hanging="420"/>
      </w:pPr>
      <w:r>
        <w:t>-</w:t>
      </w:r>
      <w:r>
        <w:tab/>
        <w:t>układanie i zagęszczanie gruntu zasypowego powinno być dokonywane warstwami o grubości dostosowanej do przyjętego sposobu zagęszczania i wynoszącej:</w:t>
      </w:r>
    </w:p>
    <w:p w14:paraId="4235AA0F" w14:textId="1E8FC2C7" w:rsidR="002E7B42" w:rsidRDefault="002E7B42" w:rsidP="002E7B42">
      <w:pPr>
        <w:pStyle w:val="Akapitzlist"/>
        <w:ind w:left="1412" w:firstLine="4"/>
      </w:pPr>
      <w:r>
        <w:t>-</w:t>
      </w:r>
      <w:r>
        <w:tab/>
        <w:t>nie więcej niż 25 cm – przy stosowaniu ubijaków ręcznych i wałowaniu,</w:t>
      </w:r>
    </w:p>
    <w:p w14:paraId="1D813C79" w14:textId="0C3017D5" w:rsidR="002E7B42" w:rsidRDefault="002E7B42" w:rsidP="002E7B42">
      <w:pPr>
        <w:pStyle w:val="Akapitzlist"/>
        <w:ind w:left="2124" w:hanging="712"/>
      </w:pPr>
      <w:r>
        <w:t>-</w:t>
      </w:r>
      <w:r>
        <w:tab/>
        <w:t>od 0,5 do 1,0 m – przy ubijaniu ubijakami o działaniu udarowym (żabami) lub ciężkimi tarczami (grubość warstwy należy dobierać do ciężaru płyty i wysokości ich spadania, jednak nie może być ona większa niż średnica płyty),</w:t>
      </w:r>
    </w:p>
    <w:p w14:paraId="01F9A422" w14:textId="2C0F0CB3" w:rsidR="002E7B42" w:rsidRDefault="002E7B42" w:rsidP="002E7B42">
      <w:pPr>
        <w:pStyle w:val="Akapitzlist"/>
        <w:ind w:left="1408" w:firstLine="4"/>
      </w:pPr>
      <w:r>
        <w:t>-</w:t>
      </w:r>
      <w:r>
        <w:tab/>
        <w:t>około 0,4 m przy zagęszczaniu urządzeniami wibracyjnymi.</w:t>
      </w:r>
    </w:p>
    <w:p w14:paraId="4DBB2418" w14:textId="77777777" w:rsidR="002E7B42" w:rsidRDefault="002E7B42" w:rsidP="002E7B42">
      <w:pPr>
        <w:pStyle w:val="Akapitzlist"/>
        <w:ind w:left="704" w:hanging="420"/>
      </w:pPr>
      <w:r>
        <w:t>-</w:t>
      </w:r>
      <w:r>
        <w:tab/>
        <w:t>Nasypywanie warstw gruntu, ich zagęszczenie w pobliżu ścian obiektów powinno być dokonywane w taki sposób, aby nie powodowało uszkodzenia warstwy izolacji wodochronnej lub przeciwwilgociowej.</w:t>
      </w:r>
    </w:p>
    <w:p w14:paraId="1F647913" w14:textId="77777777" w:rsidR="002E7B42" w:rsidRDefault="002E7B42" w:rsidP="002E7B42">
      <w:pPr>
        <w:pStyle w:val="Akapitzlist"/>
        <w:ind w:left="704" w:hanging="420"/>
      </w:pPr>
      <w:r>
        <w:t>-</w:t>
      </w:r>
      <w:r>
        <w:tab/>
        <w:t>Wszelkie roboty ziemne i fundamentowe należy realizować pod nadzorem uprawnionego geotechnika.</w:t>
      </w:r>
    </w:p>
    <w:p w14:paraId="6C8584E6" w14:textId="77777777" w:rsidR="002E7B42" w:rsidRDefault="002E7B42" w:rsidP="002E7B42">
      <w:pPr>
        <w:pStyle w:val="Akapitzlist"/>
        <w:ind w:left="704" w:hanging="420"/>
      </w:pPr>
      <w:r>
        <w:t>-</w:t>
      </w:r>
      <w:r>
        <w:tab/>
        <w:t xml:space="preserve">Przed przystąpieniem do fundamentowania należy dokonać odbioru geotechnicznego gruntu na dnie wykopu sprawdzając rodzaj i stan gruntów oraz udokumentować to w dzienniku budowy. Dotyczy to </w:t>
      </w:r>
      <w:r>
        <w:lastRenderedPageBreak/>
        <w:t xml:space="preserve">również wszystkich wymogów kontrolnych w zakresie wykonanego wzmocnienia podłoża gruntowego, </w:t>
      </w:r>
      <w:proofErr w:type="spellStart"/>
      <w:r>
        <w:t>t.j</w:t>
      </w:r>
      <w:proofErr w:type="spellEnd"/>
      <w:r>
        <w:t>. niwelacja kolumn, obciążenia kontrolne/próbne itp.</w:t>
      </w:r>
    </w:p>
    <w:p w14:paraId="46782FF8" w14:textId="77777777" w:rsidR="002E7B42" w:rsidRDefault="002E7B42" w:rsidP="002E7B42">
      <w:pPr>
        <w:pStyle w:val="Akapitzlist"/>
        <w:ind w:left="704" w:hanging="420"/>
      </w:pPr>
      <w:r>
        <w:t>-</w:t>
      </w:r>
      <w:r>
        <w:tab/>
        <w:t>Pochylnię wjazdową do garażu podziemnego należy wykonywać po zakończeniu prac realizacyjnych konstrukcji całego budynku.</w:t>
      </w:r>
    </w:p>
    <w:p w14:paraId="5BD470F9" w14:textId="6A3F4E83" w:rsidR="00890546" w:rsidRPr="00024D32" w:rsidRDefault="0061458E" w:rsidP="00890546">
      <w:pPr>
        <w:pStyle w:val="Akapitzlist"/>
        <w:rPr>
          <w:u w:val="single"/>
        </w:rPr>
      </w:pPr>
      <w:r w:rsidRPr="00890546">
        <w:rPr>
          <w:b/>
          <w:bCs/>
        </w:rPr>
        <w:t>Zewnętrzne ściany podziemia</w:t>
      </w:r>
      <w:r>
        <w:t xml:space="preserve"> zaprojektowano jako </w:t>
      </w:r>
      <w:r w:rsidR="00890546">
        <w:t>murowane</w:t>
      </w:r>
      <w:r>
        <w:t xml:space="preserve"> grubości 2</w:t>
      </w:r>
      <w:r w:rsidR="00890546">
        <w:t>4</w:t>
      </w:r>
      <w:r>
        <w:t>.0cm</w:t>
      </w:r>
      <w:r w:rsidR="00890546">
        <w:t>.</w:t>
      </w:r>
      <w:r w:rsidR="00890546" w:rsidRPr="00024D32">
        <w:rPr>
          <w:spacing w:val="-2"/>
        </w:rPr>
        <w:t xml:space="preserve">z bloczków betonowych </w:t>
      </w:r>
      <w:r w:rsidR="002E7B42">
        <w:rPr>
          <w:spacing w:val="-2"/>
        </w:rPr>
        <w:t>B2</w:t>
      </w:r>
      <w:r w:rsidR="00066E1F">
        <w:rPr>
          <w:spacing w:val="-2"/>
        </w:rPr>
        <w:t>0</w:t>
      </w:r>
      <w:r w:rsidR="002E7B42">
        <w:rPr>
          <w:spacing w:val="-2"/>
        </w:rPr>
        <w:t xml:space="preserve"> </w:t>
      </w:r>
      <w:r w:rsidR="00890546" w:rsidRPr="00024D32">
        <w:rPr>
          <w:spacing w:val="-2"/>
        </w:rPr>
        <w:t>ocieplone styropianem gr. 1</w:t>
      </w:r>
      <w:r w:rsidR="00066E1F">
        <w:rPr>
          <w:spacing w:val="-2"/>
        </w:rPr>
        <w:t>2</w:t>
      </w:r>
      <w:r w:rsidR="00890546" w:rsidRPr="00024D32">
        <w:rPr>
          <w:spacing w:val="-2"/>
        </w:rPr>
        <w:t xml:space="preserve">cm. </w:t>
      </w:r>
      <w:r w:rsidR="00890546" w:rsidRPr="00024D32">
        <w:t xml:space="preserve">Ściany fundamentowe oparte na ławach żelbetowych. Izolacja pozioma 2x papa na lepiku, wykonana na wysokości izolacji poziomej posadzki. Izolacja pionowa od fundamentów do połączenia z izolacją poziomą na cokole budynku wykonana z powłokowych mas bitumicznych (dwukrotna powłoka) – lepik asfaltowy nakładany na gorąco lub </w:t>
      </w:r>
      <w:proofErr w:type="spellStart"/>
      <w:r w:rsidR="00890546" w:rsidRPr="00024D32">
        <w:t>abizol</w:t>
      </w:r>
      <w:proofErr w:type="spellEnd"/>
      <w:r w:rsidR="00890546" w:rsidRPr="00024D32">
        <w:t xml:space="preserve">. </w:t>
      </w:r>
      <w:r w:rsidR="00890546" w:rsidRPr="00024D32">
        <w:rPr>
          <w:u w:val="single"/>
        </w:rPr>
        <w:t>Na styku ze styropianem stosować lepiki nie powodujące rozpuszczania styropianu bez wypełniaczy mineralnych. Ocieplenie ścian fundamentowych styropian XPS (</w:t>
      </w:r>
      <w:proofErr w:type="spellStart"/>
      <w:r w:rsidR="00890546" w:rsidRPr="00024D32">
        <w:rPr>
          <w:u w:val="single"/>
        </w:rPr>
        <w:t>styrodur</w:t>
      </w:r>
      <w:proofErr w:type="spellEnd"/>
      <w:r w:rsidR="00890546" w:rsidRPr="00024D32">
        <w:rPr>
          <w:u w:val="single"/>
        </w:rPr>
        <w:t>) gr. 10cm.</w:t>
      </w:r>
    </w:p>
    <w:p w14:paraId="7ECB2634" w14:textId="68E3F38C" w:rsidR="005E7A69" w:rsidRDefault="005E7A69" w:rsidP="005E7A69">
      <w:pPr>
        <w:pStyle w:val="Akapitzlist"/>
      </w:pPr>
      <w:r>
        <w:rPr>
          <w:b/>
          <w:bCs/>
        </w:rPr>
        <w:t>Ławy</w:t>
      </w:r>
      <w:r w:rsidRPr="00890546">
        <w:rPr>
          <w:b/>
          <w:bCs/>
        </w:rPr>
        <w:t xml:space="preserve"> fundamentowe</w:t>
      </w:r>
      <w:r>
        <w:t xml:space="preserve"> zaprojektowane są jako żelbetowe, monolityczne, wg rysunków konstrukcyjnych. Zbrojenie wg rysunków wykonawczych, </w:t>
      </w:r>
    </w:p>
    <w:p w14:paraId="08A72580" w14:textId="77777777" w:rsidR="005E7A69" w:rsidRDefault="005E7A69" w:rsidP="00E041AA">
      <w:pPr>
        <w:pStyle w:val="Akapitzlist"/>
      </w:pPr>
    </w:p>
    <w:p w14:paraId="28F55401" w14:textId="77777777" w:rsidR="002B5495" w:rsidRDefault="002B5495" w:rsidP="002B5495">
      <w:pPr>
        <w:pStyle w:val="Akapitzlist"/>
        <w:ind w:left="704" w:hanging="420"/>
      </w:pPr>
      <w:r>
        <w:t>-</w:t>
      </w:r>
      <w:r>
        <w:tab/>
        <w:t>Elementy instalacji odgromowej, zabetonowane w konstrukcji należy wykonać wg projektu branży elektrycznej.</w:t>
      </w:r>
    </w:p>
    <w:p w14:paraId="66A47238" w14:textId="29793BA2" w:rsidR="002B5495" w:rsidRDefault="002B5495" w:rsidP="002B5495">
      <w:pPr>
        <w:pStyle w:val="Akapitzlist"/>
        <w:ind w:left="704" w:hanging="420"/>
      </w:pPr>
      <w:r>
        <w:t>-</w:t>
      </w:r>
      <w:r>
        <w:tab/>
        <w:t>Izolacje przeciwwodne i przeciwwilgociowe należy wykonać wg projektu architektury</w:t>
      </w:r>
      <w:r w:rsidR="005A7250">
        <w:t>,</w:t>
      </w:r>
    </w:p>
    <w:p w14:paraId="678B4097" w14:textId="24C0CD4F" w:rsidR="002B5495" w:rsidRDefault="002B5495" w:rsidP="005A7250">
      <w:pPr>
        <w:pStyle w:val="Akapitzlist"/>
        <w:ind w:left="704" w:hanging="420"/>
      </w:pPr>
      <w:r>
        <w:t>-</w:t>
      </w:r>
      <w:r>
        <w:tab/>
        <w:t>Przerwy robocze w betonowaniu ścian wykonać co 15m. Fazy betonowania dla ścian</w:t>
      </w:r>
      <w:r w:rsidR="005A7250">
        <w:t xml:space="preserve"> </w:t>
      </w:r>
      <w:r>
        <w:t>o długości powyżej 15m, należy konsultować z projektantem w ramach nadzoru autorskiego. Sąsiadujące ze sobą odcinki, betonować nie wcześniej niż po 14 dniach od zakończenia betonowania sąsiadujących części i po osiągnięciu przez beton min 80% wytrzymałości na ściskanie.</w:t>
      </w:r>
    </w:p>
    <w:p w14:paraId="18DE0C42" w14:textId="44C464F7" w:rsidR="002B5495" w:rsidRDefault="002B5495" w:rsidP="005A7250">
      <w:pPr>
        <w:pStyle w:val="Akapitzlist"/>
      </w:pPr>
      <w:r>
        <w:t>-</w:t>
      </w:r>
      <w:r>
        <w:tab/>
        <w:t>Przerwy robocze w ścianach kondygnacji podziemnej należy dodatkowo uszczelnić</w:t>
      </w:r>
    </w:p>
    <w:p w14:paraId="360A59A6" w14:textId="35DA2802" w:rsidR="002B5495" w:rsidRDefault="002B5495" w:rsidP="005A7250">
      <w:pPr>
        <w:pStyle w:val="Akapitzlist"/>
        <w:ind w:left="704" w:hanging="420"/>
      </w:pPr>
      <w:r>
        <w:t>-</w:t>
      </w:r>
      <w:r>
        <w:tab/>
        <w:t>Stemplowanie stropów w obrębie wybranych ścian należy utrzymać do osiągnięcia pełnej 28-dniowej wytrzymałości, wyznaczonego i opisanego na rysunku szalunkowo-zbrojeniowym poziomu ściany.</w:t>
      </w:r>
    </w:p>
    <w:p w14:paraId="573E4EB9" w14:textId="1482C1CD" w:rsidR="002B5495" w:rsidRDefault="002B5495" w:rsidP="005A7250">
      <w:pPr>
        <w:pStyle w:val="Akapitzlist"/>
      </w:pPr>
      <w:r>
        <w:t>-</w:t>
      </w:r>
      <w:r>
        <w:tab/>
        <w:t>Otwory w ścianach o średnicach 150mm i mniejszych można wykonywać jako wiercone.</w:t>
      </w:r>
    </w:p>
    <w:p w14:paraId="2EFFCFF7" w14:textId="0D667787" w:rsidR="002B5495" w:rsidRDefault="002B5495" w:rsidP="005A7250">
      <w:pPr>
        <w:pStyle w:val="Akapitzlist"/>
      </w:pPr>
      <w:r>
        <w:t>-</w:t>
      </w:r>
      <w:r>
        <w:tab/>
        <w:t>W słupach niedopuszczalne jest wykonywanie jakichkolwiek bruzd i otworów.</w:t>
      </w:r>
    </w:p>
    <w:p w14:paraId="26DA063B" w14:textId="77777777" w:rsidR="002B5495" w:rsidRDefault="002B5495" w:rsidP="005A7250">
      <w:pPr>
        <w:pStyle w:val="Akapitzlist"/>
        <w:ind w:left="704" w:hanging="420"/>
      </w:pPr>
      <w:r>
        <w:t>-</w:t>
      </w:r>
      <w:r>
        <w:tab/>
        <w:t>Bruzdy w ścianach wykonać wg rysunków klatek schodowych. Ewentualne listwy typu "COMAX" umieścić przed betonowaniem wg odpowiednich rysunków.</w:t>
      </w:r>
    </w:p>
    <w:p w14:paraId="152DD490" w14:textId="77777777" w:rsidR="002B5495" w:rsidRDefault="002B5495" w:rsidP="005A7250">
      <w:pPr>
        <w:pStyle w:val="Akapitzlist"/>
        <w:ind w:left="704" w:hanging="420"/>
      </w:pPr>
      <w:r>
        <w:t>-</w:t>
      </w:r>
      <w:r>
        <w:tab/>
        <w:t>Wszystkie startery dla słupów bądź ścian rozpoczynających się na stropie przedstawione na rysunku, umieścić w szalunkach stropów, przed ich zabetonowaniem.</w:t>
      </w:r>
    </w:p>
    <w:p w14:paraId="0D927AFA" w14:textId="0BD1AB7D" w:rsidR="002B5495" w:rsidRDefault="002B5495" w:rsidP="005A7250">
      <w:pPr>
        <w:pStyle w:val="Akapitzlist"/>
        <w:ind w:left="704" w:hanging="420"/>
      </w:pPr>
      <w:r>
        <w:t>-</w:t>
      </w:r>
      <w:r>
        <w:tab/>
        <w:t>W słupach powierzchnia betonu w przerwie roboczej powinna być prostopadła do osi,</w:t>
      </w:r>
      <w:r w:rsidR="005A7250">
        <w:t xml:space="preserve"> </w:t>
      </w:r>
      <w:r>
        <w:t>a w ścianach – do ich powierzchni.</w:t>
      </w:r>
    </w:p>
    <w:p w14:paraId="3F3FB130" w14:textId="77777777" w:rsidR="002B5495" w:rsidRDefault="002B5495" w:rsidP="002B5495">
      <w:pPr>
        <w:pStyle w:val="Akapitzlist"/>
      </w:pPr>
      <w:r>
        <w:t>-</w:t>
      </w:r>
      <w:r>
        <w:tab/>
        <w:t>Nie wolno obsypywać gruntem ścian zewnętrznych przed wykonaniem stropu nad piwnicą.</w:t>
      </w:r>
    </w:p>
    <w:p w14:paraId="71B8E25B" w14:textId="77777777" w:rsidR="002B5495" w:rsidRDefault="002B5495" w:rsidP="007875EB">
      <w:pPr>
        <w:pStyle w:val="Akapitzlist"/>
        <w:ind w:left="704" w:hanging="420"/>
      </w:pPr>
      <w:r>
        <w:t>-</w:t>
      </w:r>
      <w:r>
        <w:tab/>
        <w:t>Ściany powinny być betonowane bez przerw roboczych poziomych, odcinkami o wysokości nie przekraczającej wysokości kondygnacji lub 3,25 m.</w:t>
      </w:r>
    </w:p>
    <w:p w14:paraId="27BD74BF" w14:textId="68E74B14" w:rsidR="002B5495" w:rsidRDefault="002B5495" w:rsidP="007875EB">
      <w:pPr>
        <w:pStyle w:val="Akapitzlist"/>
        <w:ind w:left="704" w:hanging="420"/>
      </w:pPr>
      <w:r>
        <w:t>-</w:t>
      </w:r>
      <w:r>
        <w:tab/>
        <w:t>Ściany o wysokości do 3,25 m betonować można, podając mieszankę bezpośrednio od góry, równomiernie na całej długości odcinka robót. Podawanie mieszanki betonowej do jednego miejsca, a następnie rozprowadzanie jej wibratorami jest niewłaściwe. Postępowanie takie doprowadza do powstania warstwowej struktury betonu, obniżając</w:t>
      </w:r>
      <w:r w:rsidR="007875EB">
        <w:t xml:space="preserve"> </w:t>
      </w:r>
      <w:r>
        <w:t xml:space="preserve">jakość wykonywanej konstrukcji. Betonowanie ścian o wysokości przekraczającej 3,25 m, jest możliwe za pośrednictwem elastycznych końcówek urządzeń </w:t>
      </w:r>
      <w:r>
        <w:lastRenderedPageBreak/>
        <w:t>do pompowego podawania mieszanki, lejów zsypowych (lub gdy szerokość konstrukcji albo ilość i rozmieszczenie zbrojenia na to nie pozwalają), poprzez specjalne przygotowane wpusty w bocznych płaszczyznach deskowania. Z uwagi na osiadanie świeżego betonu, wysokość układanych warstw nie powinna przekraczać 2,5 - 3,25 m.</w:t>
      </w:r>
    </w:p>
    <w:p w14:paraId="3D6703ED" w14:textId="77777777" w:rsidR="002B5495" w:rsidRDefault="002B5495" w:rsidP="007875EB">
      <w:pPr>
        <w:pStyle w:val="Akapitzlist"/>
        <w:ind w:left="704" w:hanging="420"/>
      </w:pPr>
      <w:r>
        <w:t>-</w:t>
      </w:r>
      <w:r>
        <w:tab/>
        <w:t>Słupy, niezależnie od wysokości, przekroju i sposobu zbrojenia, betonuje się w sposób ciągły, bez przerw roboczych. Przed przystąpieniem do betonowania, na dnie formy rozłożyć należy 10-20 cm warstwę zaprawy cementowej 1:3. Warstwa zaprawy zabezpieczy jednorodność i szczelnie wypełnienie betonem dolnej części konstrukcji słupa. Grube kruszywo podczas betonowania, „wtapiając się” w rozłożoną warstwę zaprawy, umożliwi otrzymanie jednorodnej struktury betonu na całej wysokości wykonywanej konstrukcji. Skład mieszanki betonowej oraz izolacyjność cieplna deskowania powinny być dobrane w zależności od wymiarów przekroju poprzecznego i warunków prowadzenia robót.</w:t>
      </w:r>
    </w:p>
    <w:p w14:paraId="2A1907D1" w14:textId="77777777" w:rsidR="002B5495" w:rsidRDefault="002B5495" w:rsidP="007875EB">
      <w:pPr>
        <w:pStyle w:val="Akapitzlist"/>
        <w:ind w:left="704" w:hanging="420"/>
      </w:pPr>
      <w:r>
        <w:t>-</w:t>
      </w:r>
      <w:r>
        <w:tab/>
        <w:t>Słupy o powierzchni przekroju poniżej 0,16 m² oraz ściany o grubości poniżej 15 cm, jak również o dowolnym przekroju z krzyżującym się zbrojeniem (np. podciągi oparte na słupach) powinny być betonowane odcinkami o wysokości nie większej niż 2 m przy jednoczesnym prawidłowym zagęszczaniu mieszanki betonowej za pomocą wibratorów wgłębnych i przyczepnych albo ręcznie przez sztychowanie.</w:t>
      </w:r>
    </w:p>
    <w:p w14:paraId="03A35B66" w14:textId="0C38255F" w:rsidR="002E7B42" w:rsidRDefault="002B5495" w:rsidP="002B5495">
      <w:pPr>
        <w:pStyle w:val="Akapitzlist"/>
      </w:pPr>
      <w:r>
        <w:t>-</w:t>
      </w:r>
      <w:r>
        <w:tab/>
        <w:t>Betonowanie konstrukcji ramowych powinno być dokonywane bez przerw.</w:t>
      </w:r>
    </w:p>
    <w:p w14:paraId="77CBA58D" w14:textId="77777777" w:rsidR="005E7A69" w:rsidRDefault="005E7A69" w:rsidP="002B5495">
      <w:pPr>
        <w:pStyle w:val="Akapitzlist"/>
      </w:pPr>
    </w:p>
    <w:p w14:paraId="798FD3B6" w14:textId="3B3AA819" w:rsidR="005E7A69" w:rsidRPr="005E7A69" w:rsidRDefault="005E7A69" w:rsidP="005E7A69">
      <w:pPr>
        <w:pStyle w:val="Akapitzlist"/>
        <w:numPr>
          <w:ilvl w:val="2"/>
          <w:numId w:val="63"/>
        </w:numPr>
        <w:rPr>
          <w:b/>
          <w:bCs/>
        </w:rPr>
      </w:pPr>
      <w:r w:rsidRPr="005E7A69">
        <w:rPr>
          <w:b/>
          <w:bCs/>
        </w:rPr>
        <w:t>PODPORY ŻELBETOWE</w:t>
      </w:r>
    </w:p>
    <w:p w14:paraId="60FE5E97" w14:textId="0D831A2C" w:rsidR="007875EB" w:rsidRDefault="007875EB" w:rsidP="002B5495">
      <w:pPr>
        <w:pStyle w:val="Akapitzlist"/>
      </w:pPr>
    </w:p>
    <w:p w14:paraId="6E885B2D" w14:textId="1A199B38" w:rsidR="007875EB" w:rsidRDefault="007875EB" w:rsidP="007875EB">
      <w:pPr>
        <w:pStyle w:val="Akapitzlist"/>
      </w:pPr>
      <w:r w:rsidRPr="001D6F32">
        <w:rPr>
          <w:b/>
          <w:bCs/>
        </w:rPr>
        <w:t>Słupy</w:t>
      </w:r>
      <w:r w:rsidR="005E7A69">
        <w:rPr>
          <w:b/>
          <w:bCs/>
        </w:rPr>
        <w:t xml:space="preserve"> i rdzenie</w:t>
      </w:r>
      <w:r w:rsidRPr="001D6F32">
        <w:t xml:space="preserve"> zaprojektowano jako żelbetowe, monolityczne, połączone sztywno z </w:t>
      </w:r>
      <w:r w:rsidR="005E7A69">
        <w:t>wieńcami żelbetowymi</w:t>
      </w:r>
      <w:r w:rsidRPr="001D6F32">
        <w:t xml:space="preserve">. Zbrojenie podłużne słupów prętami ze stali klasy A-IIIN, strzemiona również ze stali klasy A-IIIN. Stopień zbrojenia dla najbardziej wytężonych słupów nie przekracza 4,0%. Wymiary przekrojów słupów są różne w zależności od lokalizacji słupa oraz występujących w przekroju sił statycznych. Geometrię słupów przedstawiono na rysunkach szalunkowych poszczególnych kondygnacji. Mimośrodowe obciążenie słupów z uwagi na brak zachowania pionowości, a tym samym znaczące momenty zginające w analizowanych przekrojach uwzględniono w obliczeniach. Słupy zaprojektowano z uwagi na siły z betonów klasy C20/25 </w:t>
      </w:r>
    </w:p>
    <w:p w14:paraId="54C7FCAB" w14:textId="77777777" w:rsidR="00A136DD" w:rsidRDefault="00A136DD" w:rsidP="005E7A69"/>
    <w:p w14:paraId="6048ED10" w14:textId="1AFBB07D" w:rsidR="003E69B4" w:rsidRDefault="003E69B4" w:rsidP="005E7A69">
      <w:pPr>
        <w:pStyle w:val="Akapitzlist"/>
        <w:numPr>
          <w:ilvl w:val="2"/>
          <w:numId w:val="63"/>
        </w:numPr>
        <w:rPr>
          <w:b/>
          <w:bCs/>
        </w:rPr>
      </w:pPr>
      <w:r w:rsidRPr="003E69B4">
        <w:rPr>
          <w:b/>
          <w:bCs/>
        </w:rPr>
        <w:t>PODPORY MUROWE</w:t>
      </w:r>
    </w:p>
    <w:p w14:paraId="44AE7477" w14:textId="77777777" w:rsidR="003E69B4" w:rsidRPr="003E69B4" w:rsidRDefault="003E69B4" w:rsidP="003E69B4">
      <w:pPr>
        <w:rPr>
          <w:b/>
          <w:bCs/>
        </w:rPr>
      </w:pPr>
    </w:p>
    <w:p w14:paraId="68BB6670" w14:textId="0EC2E3AC" w:rsidR="003E69B4" w:rsidRPr="003E69B4" w:rsidRDefault="003E69B4" w:rsidP="003E69B4">
      <w:pPr>
        <w:spacing w:line="360" w:lineRule="auto"/>
        <w:jc w:val="both"/>
        <w:rPr>
          <w:sz w:val="20"/>
        </w:rPr>
      </w:pPr>
      <w:r w:rsidRPr="003E69B4">
        <w:rPr>
          <w:sz w:val="20"/>
        </w:rPr>
        <w:t>-Mury należy wznosić możliwie równomiernie na całej ich długości. Różnica poziomów poszczególnych części murów podczas wykonywania danego budynku nie powinna przekraczać: 4m dla murów z cegły i 3m dla murów z bloków i pustaków. W miejscu połączenia murów wykonanych niejednocześnie należy stosować strzępia zazębione końcowe. W przypadku konieczności zastosowania większej różnicy w poziomach wznoszonych murów niż 4 lub 3 należy dokonać tego strzępiami schodowymi lub zastosować przerwy dylatacyjne.</w:t>
      </w:r>
    </w:p>
    <w:p w14:paraId="7855B88A" w14:textId="77777777" w:rsidR="003E69B4" w:rsidRPr="003E69B4" w:rsidRDefault="003E69B4" w:rsidP="003E69B4">
      <w:pPr>
        <w:spacing w:line="360" w:lineRule="auto"/>
        <w:jc w:val="both"/>
        <w:rPr>
          <w:sz w:val="20"/>
        </w:rPr>
      </w:pPr>
    </w:p>
    <w:p w14:paraId="0B958EE1" w14:textId="65A4F00F" w:rsidR="003E69B4" w:rsidRPr="003E69B4" w:rsidRDefault="003E69B4" w:rsidP="003E69B4">
      <w:pPr>
        <w:spacing w:line="360" w:lineRule="auto"/>
        <w:jc w:val="both"/>
        <w:rPr>
          <w:sz w:val="20"/>
        </w:rPr>
      </w:pPr>
      <w:r w:rsidRPr="003E69B4">
        <w:rPr>
          <w:sz w:val="20"/>
        </w:rPr>
        <w:t>-Cegły lub inne elementy układane na zaprawie powinny być czyste i wolne od kurzu. Przy murowaniu cegłą suchą, zwłaszcza w okresie letnim, należy cegły przed ułożeniem w murze polewać lub moczyć wodą. Przy wykonywaniu murów silnie obciążonych na zaprawie cementowej, konieczne jest moczenie cegły suchej.</w:t>
      </w:r>
    </w:p>
    <w:p w14:paraId="03971440" w14:textId="77777777" w:rsidR="003E69B4" w:rsidRPr="003E69B4" w:rsidRDefault="003E69B4" w:rsidP="003E69B4">
      <w:pPr>
        <w:spacing w:line="360" w:lineRule="auto"/>
        <w:jc w:val="both"/>
        <w:rPr>
          <w:sz w:val="20"/>
        </w:rPr>
      </w:pPr>
    </w:p>
    <w:p w14:paraId="55F08BCD" w14:textId="039A6098" w:rsidR="003E69B4" w:rsidRPr="003E69B4" w:rsidRDefault="003E69B4" w:rsidP="003E69B4">
      <w:pPr>
        <w:spacing w:line="360" w:lineRule="auto"/>
        <w:jc w:val="both"/>
        <w:rPr>
          <w:sz w:val="20"/>
        </w:rPr>
      </w:pPr>
      <w:r w:rsidRPr="003E69B4">
        <w:rPr>
          <w:sz w:val="20"/>
        </w:rPr>
        <w:lastRenderedPageBreak/>
        <w:t xml:space="preserve">-Wszystkie łączenia ścian murowanych wykonać metodą tradycyjną na zasadzie przemurowania oraz </w:t>
      </w:r>
      <w:proofErr w:type="spellStart"/>
      <w:r w:rsidRPr="003E69B4">
        <w:rPr>
          <w:sz w:val="20"/>
        </w:rPr>
        <w:t>przekotwienia</w:t>
      </w:r>
      <w:proofErr w:type="spellEnd"/>
      <w:r w:rsidRPr="003E69B4">
        <w:rPr>
          <w:sz w:val="20"/>
        </w:rPr>
        <w:t xml:space="preserve"> zbrojenia poziomego.</w:t>
      </w:r>
    </w:p>
    <w:p w14:paraId="08302C4A" w14:textId="47C7010E" w:rsidR="003E69B4" w:rsidRPr="003E69B4" w:rsidRDefault="003E69B4" w:rsidP="003E69B4">
      <w:pPr>
        <w:spacing w:line="360" w:lineRule="auto"/>
        <w:jc w:val="both"/>
        <w:rPr>
          <w:sz w:val="20"/>
        </w:rPr>
      </w:pPr>
      <w:r w:rsidRPr="003E69B4">
        <w:rPr>
          <w:sz w:val="20"/>
        </w:rPr>
        <w:t>-Stosowanie cegły, bloków lub pustaków różnych rodzajów i klas w jednej ścianie jest niedozwolone.</w:t>
      </w:r>
    </w:p>
    <w:p w14:paraId="4E0F1D53" w14:textId="2F9DB0B7" w:rsidR="003E69B4" w:rsidRPr="003E69B4" w:rsidRDefault="003E69B4" w:rsidP="003E69B4">
      <w:pPr>
        <w:spacing w:line="360" w:lineRule="auto"/>
        <w:jc w:val="both"/>
        <w:rPr>
          <w:sz w:val="20"/>
        </w:rPr>
      </w:pPr>
      <w:r w:rsidRPr="003E69B4">
        <w:rPr>
          <w:sz w:val="20"/>
        </w:rPr>
        <w:t>-Połączenia ścian murowanych z elementami żelbetowymi wykonać wg rozwiązań systemowych np. HALFEN, lub innych zalecanych przez producenta elementów murowych. Złącza systemowe należy dobierać na siły nie mniejsze niż:</w:t>
      </w:r>
    </w:p>
    <w:p w14:paraId="34E4DB29" w14:textId="4F91369E" w:rsidR="003E69B4" w:rsidRPr="003E69B4" w:rsidRDefault="003E69B4" w:rsidP="003E69B4">
      <w:pPr>
        <w:spacing w:line="360" w:lineRule="auto"/>
        <w:ind w:firstLine="708"/>
        <w:jc w:val="both"/>
        <w:rPr>
          <w:sz w:val="20"/>
        </w:rPr>
      </w:pPr>
      <w:r w:rsidRPr="003E69B4">
        <w:rPr>
          <w:sz w:val="20"/>
        </w:rPr>
        <w:t xml:space="preserve">-rozciąganie 1,2 </w:t>
      </w:r>
      <w:proofErr w:type="spellStart"/>
      <w:r w:rsidRPr="003E69B4">
        <w:rPr>
          <w:sz w:val="20"/>
        </w:rPr>
        <w:t>kN</w:t>
      </w:r>
      <w:proofErr w:type="spellEnd"/>
      <w:r w:rsidRPr="003E69B4">
        <w:rPr>
          <w:sz w:val="20"/>
        </w:rPr>
        <w:t>/mb</w:t>
      </w:r>
    </w:p>
    <w:p w14:paraId="22C0D263" w14:textId="10E938F2" w:rsidR="003E69B4" w:rsidRPr="003E69B4" w:rsidRDefault="003E69B4" w:rsidP="003E69B4">
      <w:pPr>
        <w:spacing w:line="360" w:lineRule="auto"/>
        <w:ind w:firstLine="708"/>
        <w:jc w:val="both"/>
        <w:rPr>
          <w:sz w:val="20"/>
        </w:rPr>
      </w:pPr>
      <w:r w:rsidRPr="003E69B4">
        <w:rPr>
          <w:sz w:val="20"/>
        </w:rPr>
        <w:t xml:space="preserve">-ścinanie 1,5 </w:t>
      </w:r>
      <w:proofErr w:type="spellStart"/>
      <w:r w:rsidRPr="003E69B4">
        <w:rPr>
          <w:sz w:val="20"/>
        </w:rPr>
        <w:t>kN</w:t>
      </w:r>
      <w:proofErr w:type="spellEnd"/>
      <w:r w:rsidRPr="003E69B4">
        <w:rPr>
          <w:sz w:val="20"/>
        </w:rPr>
        <w:t>/mb</w:t>
      </w:r>
    </w:p>
    <w:p w14:paraId="61447549" w14:textId="77777777" w:rsidR="003E69B4" w:rsidRPr="003E69B4" w:rsidRDefault="003E69B4" w:rsidP="003E69B4">
      <w:pPr>
        <w:spacing w:line="360" w:lineRule="auto"/>
        <w:jc w:val="both"/>
        <w:rPr>
          <w:sz w:val="20"/>
        </w:rPr>
      </w:pPr>
      <w:r w:rsidRPr="003E69B4">
        <w:rPr>
          <w:sz w:val="20"/>
        </w:rPr>
        <w:t>Rozwiązania alternatywne powinny być poparte obliczeniami i przedstawione do akceptacji projektanta i inwestora. Obliczenia rozwiązań alternatywnych są w zakresie GW.</w:t>
      </w:r>
    </w:p>
    <w:p w14:paraId="20305D8D" w14:textId="013A9C04" w:rsidR="003E69B4" w:rsidRDefault="003E69B4" w:rsidP="003E69B4">
      <w:pPr>
        <w:spacing w:line="360" w:lineRule="auto"/>
        <w:jc w:val="both"/>
        <w:rPr>
          <w:sz w:val="20"/>
        </w:rPr>
      </w:pPr>
      <w:r w:rsidRPr="003E69B4">
        <w:rPr>
          <w:sz w:val="20"/>
        </w:rPr>
        <w:t>-Bruzdy i wnęki w ścianach murowanych można wykonywać (bez sprawdzenia obliczeniowego) przy spełnieniu warunków podanych w tablicach nr 20 i 21 normy PN-B-03002:2007 (Konstrukcje murowe, projektowanie i obliczanie)</w:t>
      </w:r>
    </w:p>
    <w:p w14:paraId="6A110255" w14:textId="6AC2B516" w:rsidR="003E69B4" w:rsidRPr="003E69B4" w:rsidRDefault="003E69B4" w:rsidP="003E69B4">
      <w:pPr>
        <w:spacing w:line="360" w:lineRule="auto"/>
        <w:jc w:val="both"/>
        <w:rPr>
          <w:b/>
          <w:bCs/>
          <w:sz w:val="20"/>
        </w:rPr>
      </w:pPr>
    </w:p>
    <w:p w14:paraId="2C783126" w14:textId="75930449" w:rsidR="003E69B4" w:rsidRPr="003E69B4" w:rsidRDefault="003E69B4" w:rsidP="005E7A69">
      <w:pPr>
        <w:pStyle w:val="Akapitzlist"/>
        <w:numPr>
          <w:ilvl w:val="2"/>
          <w:numId w:val="63"/>
        </w:numPr>
        <w:rPr>
          <w:b/>
          <w:bCs/>
        </w:rPr>
      </w:pPr>
      <w:r w:rsidRPr="003E69B4">
        <w:rPr>
          <w:b/>
          <w:bCs/>
        </w:rPr>
        <w:t>ŚCIANY MUROWANE NOŚNE</w:t>
      </w:r>
    </w:p>
    <w:p w14:paraId="621EBC84" w14:textId="77777777" w:rsidR="003E69B4" w:rsidRDefault="003E69B4" w:rsidP="003E69B4">
      <w:pPr>
        <w:spacing w:line="360" w:lineRule="auto"/>
        <w:jc w:val="both"/>
        <w:rPr>
          <w:sz w:val="20"/>
        </w:rPr>
      </w:pPr>
    </w:p>
    <w:p w14:paraId="4FCC1D46" w14:textId="743F740D" w:rsidR="006A4D41" w:rsidRPr="00346481" w:rsidRDefault="006A4D41" w:rsidP="006A4D41">
      <w:pPr>
        <w:spacing w:line="360" w:lineRule="auto"/>
        <w:jc w:val="both"/>
        <w:rPr>
          <w:b/>
          <w:bCs/>
          <w:sz w:val="20"/>
        </w:rPr>
      </w:pPr>
      <w:r w:rsidRPr="00346481">
        <w:rPr>
          <w:b/>
          <w:bCs/>
          <w:sz w:val="20"/>
        </w:rPr>
        <w:t>Ściany murowane:</w:t>
      </w:r>
    </w:p>
    <w:p w14:paraId="648BF120" w14:textId="19B3F4B9" w:rsidR="006A4D41" w:rsidRPr="003E69B4" w:rsidRDefault="006A4D41" w:rsidP="006A4D41">
      <w:pPr>
        <w:spacing w:line="360" w:lineRule="auto"/>
        <w:jc w:val="both"/>
        <w:rPr>
          <w:sz w:val="20"/>
        </w:rPr>
      </w:pPr>
      <w:r w:rsidRPr="003E69B4">
        <w:rPr>
          <w:sz w:val="20"/>
        </w:rPr>
        <w:t xml:space="preserve">Ściana z elementów </w:t>
      </w:r>
      <w:r>
        <w:rPr>
          <w:sz w:val="20"/>
        </w:rPr>
        <w:t xml:space="preserve">betonu komórkowego, </w:t>
      </w:r>
    </w:p>
    <w:p w14:paraId="67AE4BA3" w14:textId="77777777" w:rsidR="006A4D41" w:rsidRPr="003E69B4" w:rsidRDefault="006A4D41" w:rsidP="006A4D41">
      <w:pPr>
        <w:spacing w:line="360" w:lineRule="auto"/>
        <w:jc w:val="both"/>
        <w:rPr>
          <w:sz w:val="20"/>
        </w:rPr>
      </w:pPr>
      <w:r w:rsidRPr="003E69B4">
        <w:rPr>
          <w:sz w:val="20"/>
        </w:rPr>
        <w:t xml:space="preserve">Znormalizowana wytrzymałość elementu na ściskanie </w:t>
      </w:r>
      <w:proofErr w:type="spellStart"/>
      <w:r w:rsidRPr="003E69B4">
        <w:rPr>
          <w:sz w:val="20"/>
        </w:rPr>
        <w:t>fb</w:t>
      </w:r>
      <w:proofErr w:type="spellEnd"/>
      <w:r w:rsidRPr="003E69B4">
        <w:rPr>
          <w:sz w:val="20"/>
        </w:rPr>
        <w:t xml:space="preserve"> = </w:t>
      </w:r>
      <w:r>
        <w:rPr>
          <w:sz w:val="20"/>
        </w:rPr>
        <w:t>4,0</w:t>
      </w:r>
      <w:r w:rsidRPr="003E69B4">
        <w:rPr>
          <w:sz w:val="20"/>
        </w:rPr>
        <w:t xml:space="preserve"> </w:t>
      </w:r>
      <w:proofErr w:type="spellStart"/>
      <w:r w:rsidRPr="003E69B4">
        <w:rPr>
          <w:sz w:val="20"/>
        </w:rPr>
        <w:t>MPa</w:t>
      </w:r>
      <w:proofErr w:type="spellEnd"/>
    </w:p>
    <w:p w14:paraId="2498A573" w14:textId="77777777" w:rsidR="006A4D41" w:rsidRPr="003E69B4" w:rsidRDefault="006A4D41" w:rsidP="006A4D41">
      <w:pPr>
        <w:spacing w:line="360" w:lineRule="auto"/>
        <w:jc w:val="both"/>
        <w:rPr>
          <w:sz w:val="20"/>
        </w:rPr>
      </w:pPr>
      <w:r w:rsidRPr="003E69B4">
        <w:rPr>
          <w:sz w:val="20"/>
        </w:rPr>
        <w:t>Kategoria wykonania elementu I</w:t>
      </w:r>
    </w:p>
    <w:p w14:paraId="0F100293" w14:textId="77777777" w:rsidR="006A4D41" w:rsidRPr="003E69B4" w:rsidRDefault="006A4D41" w:rsidP="006A4D41">
      <w:pPr>
        <w:spacing w:line="360" w:lineRule="auto"/>
        <w:jc w:val="both"/>
        <w:rPr>
          <w:sz w:val="20"/>
        </w:rPr>
      </w:pPr>
      <w:r w:rsidRPr="003E69B4">
        <w:rPr>
          <w:sz w:val="20"/>
        </w:rPr>
        <w:t xml:space="preserve">Zaprawa murarska: zwykła klasy M10, projektowana </w:t>
      </w:r>
      <w:proofErr w:type="spellStart"/>
      <w:r w:rsidRPr="003E69B4">
        <w:rPr>
          <w:sz w:val="20"/>
        </w:rPr>
        <w:t>fm</w:t>
      </w:r>
      <w:proofErr w:type="spellEnd"/>
      <w:r w:rsidRPr="003E69B4">
        <w:rPr>
          <w:sz w:val="20"/>
        </w:rPr>
        <w:t xml:space="preserve"> = 10,0 </w:t>
      </w:r>
      <w:proofErr w:type="spellStart"/>
      <w:r w:rsidRPr="003E69B4">
        <w:rPr>
          <w:sz w:val="20"/>
        </w:rPr>
        <w:t>MPa</w:t>
      </w:r>
      <w:proofErr w:type="spellEnd"/>
    </w:p>
    <w:p w14:paraId="5032F788" w14:textId="7A170333" w:rsidR="003E69B4" w:rsidRPr="003E69B4" w:rsidRDefault="003E69B4" w:rsidP="003E69B4">
      <w:pPr>
        <w:spacing w:line="360" w:lineRule="auto"/>
        <w:jc w:val="both"/>
        <w:rPr>
          <w:sz w:val="20"/>
        </w:rPr>
      </w:pPr>
      <w:r w:rsidRPr="003E69B4">
        <w:rPr>
          <w:sz w:val="20"/>
        </w:rPr>
        <w:t>Zgodnie z tablicą 1 normy PN-B-03002:2007 (Konstrukcje murowe, projektowanie i obliczanie) 1 grupa oznacza materiały o poniższych charakterystycznych parametrach:</w:t>
      </w:r>
    </w:p>
    <w:p w14:paraId="4896E60C" w14:textId="545EBBAA" w:rsidR="003E69B4" w:rsidRPr="003E69B4" w:rsidRDefault="003E69B4" w:rsidP="003E69B4">
      <w:pPr>
        <w:spacing w:line="360" w:lineRule="auto"/>
        <w:ind w:firstLine="708"/>
        <w:jc w:val="both"/>
        <w:rPr>
          <w:sz w:val="20"/>
        </w:rPr>
      </w:pPr>
      <w:r w:rsidRPr="003E69B4">
        <w:rPr>
          <w:sz w:val="20"/>
        </w:rPr>
        <w:t>-objętość wszystkich otworów w elemencie ≤ 25% objętości elementu brutto</w:t>
      </w:r>
    </w:p>
    <w:p w14:paraId="1C227C66" w14:textId="51524345" w:rsidR="003E69B4" w:rsidRPr="003E69B4" w:rsidRDefault="003E69B4" w:rsidP="003E69B4">
      <w:pPr>
        <w:spacing w:line="360" w:lineRule="auto"/>
        <w:ind w:firstLine="708"/>
        <w:jc w:val="both"/>
        <w:rPr>
          <w:sz w:val="20"/>
        </w:rPr>
      </w:pPr>
      <w:r w:rsidRPr="003E69B4">
        <w:rPr>
          <w:sz w:val="20"/>
        </w:rPr>
        <w:t>-objętość jednego otworu w elemencie ≤ 12.5% objętości elementu brutto</w:t>
      </w:r>
    </w:p>
    <w:p w14:paraId="2BF52423" w14:textId="6C2FAE61" w:rsidR="003E69B4" w:rsidRPr="003E69B4" w:rsidRDefault="003E69B4" w:rsidP="003E69B4">
      <w:pPr>
        <w:spacing w:line="360" w:lineRule="auto"/>
        <w:jc w:val="both"/>
        <w:rPr>
          <w:sz w:val="20"/>
        </w:rPr>
      </w:pPr>
      <w:r w:rsidRPr="003E69B4">
        <w:rPr>
          <w:sz w:val="20"/>
        </w:rPr>
        <w:t>-Kategoria wykonania robót - A. Zgodnie z zapisami normy PN-B-03002:2007 (Konstrukcje murowe, projektowanie i obliczanie) kategoria A wykonania robót oznacza wykonanie robót murarskich przez należycie wyszkolony zespół pod nadzorem mistrza murarskiego, stosuje się zaprawy produkowane fabrycznie, a jeżeli zaprawy wytwarzane są na budowie, kontroluje si dozowanie składników, a także wytrzymałość zaprawy, a jakość robót kontroluje inspektor nadzoru inwestorskiego.</w:t>
      </w:r>
    </w:p>
    <w:p w14:paraId="346F25D3" w14:textId="7A3E3FF6" w:rsidR="003E69B4" w:rsidRPr="003E69B4" w:rsidRDefault="003E69B4" w:rsidP="003E69B4">
      <w:pPr>
        <w:spacing w:line="360" w:lineRule="auto"/>
        <w:jc w:val="both"/>
        <w:rPr>
          <w:sz w:val="20"/>
        </w:rPr>
      </w:pPr>
      <w:r w:rsidRPr="003E69B4">
        <w:rPr>
          <w:sz w:val="20"/>
        </w:rPr>
        <w:t>-Ściany murowane nośne powinny być zbrojone w każdej spoinie poziomej 2 prętami Ø6 ze stali kl. A-I. Zbrojenie ułożyć na całej wysokości ściany.</w:t>
      </w:r>
    </w:p>
    <w:p w14:paraId="1B41175B" w14:textId="507994ED" w:rsidR="003E69B4" w:rsidRPr="003E69B4" w:rsidRDefault="003E69B4" w:rsidP="003E69B4">
      <w:pPr>
        <w:spacing w:line="360" w:lineRule="auto"/>
        <w:jc w:val="both"/>
        <w:rPr>
          <w:sz w:val="20"/>
        </w:rPr>
      </w:pPr>
      <w:r w:rsidRPr="003E69B4">
        <w:rPr>
          <w:sz w:val="20"/>
        </w:rPr>
        <w:t>-Zaleca się aby spoiny pionowe były wypełnione zaprawą (w przypadku braku wypełnienia spoin pionowych, mogą pojawić się zarysowania spowodowane pracą ustroju żelbetowego).</w:t>
      </w:r>
    </w:p>
    <w:p w14:paraId="7AF3F646" w14:textId="0A54C2D1" w:rsidR="003E69B4" w:rsidRDefault="003E69B4" w:rsidP="003E69B4">
      <w:pPr>
        <w:spacing w:line="360" w:lineRule="auto"/>
        <w:jc w:val="both"/>
        <w:rPr>
          <w:sz w:val="20"/>
        </w:rPr>
      </w:pPr>
      <w:r w:rsidRPr="003E69B4">
        <w:rPr>
          <w:sz w:val="20"/>
        </w:rPr>
        <w:t>-Skrępowania ścian murowanych - trzpienie żelbetowe wykonać metodą tradycyjną na strzępia (patrz detal)</w:t>
      </w:r>
    </w:p>
    <w:p w14:paraId="50C9E1D0" w14:textId="77777777" w:rsidR="006A4D41" w:rsidRPr="003E69B4" w:rsidRDefault="006A4D41" w:rsidP="003E69B4">
      <w:pPr>
        <w:spacing w:line="360" w:lineRule="auto"/>
        <w:jc w:val="both"/>
        <w:rPr>
          <w:sz w:val="20"/>
        </w:rPr>
      </w:pPr>
    </w:p>
    <w:p w14:paraId="4FA1D97A" w14:textId="7A6A9489" w:rsidR="00BA1056" w:rsidRPr="00BA1056" w:rsidRDefault="00BA1056" w:rsidP="005E7A69">
      <w:pPr>
        <w:pStyle w:val="Akapitzlist"/>
        <w:numPr>
          <w:ilvl w:val="2"/>
          <w:numId w:val="63"/>
        </w:numPr>
        <w:rPr>
          <w:b/>
          <w:bCs/>
        </w:rPr>
      </w:pPr>
      <w:r w:rsidRPr="00BA1056">
        <w:rPr>
          <w:b/>
          <w:bCs/>
        </w:rPr>
        <w:t>ŚCIANY MUROWANE SAMONOŚNE</w:t>
      </w:r>
    </w:p>
    <w:p w14:paraId="3A4EE1FC" w14:textId="536535E8" w:rsidR="00BA1056" w:rsidRPr="00BA1056" w:rsidRDefault="00BA1056" w:rsidP="004E02A9">
      <w:pPr>
        <w:spacing w:line="360" w:lineRule="auto"/>
        <w:jc w:val="both"/>
        <w:rPr>
          <w:sz w:val="20"/>
        </w:rPr>
      </w:pPr>
      <w:r w:rsidRPr="00BA1056">
        <w:rPr>
          <w:sz w:val="20"/>
        </w:rPr>
        <w:t>-Wszystkie ściany murowane, samonośne (nie przenoszące obciążeń od konstrukcji budynku) zaleca się dodatkowo zbroić prętami stalowymi w spoinach poziomych:</w:t>
      </w:r>
    </w:p>
    <w:p w14:paraId="74E4C383" w14:textId="45BDE678" w:rsidR="00BA1056" w:rsidRPr="00BA1056" w:rsidRDefault="00BA1056" w:rsidP="00BA1056">
      <w:pPr>
        <w:spacing w:line="360" w:lineRule="auto"/>
        <w:ind w:left="708"/>
        <w:jc w:val="both"/>
        <w:rPr>
          <w:sz w:val="20"/>
        </w:rPr>
      </w:pPr>
      <w:r w:rsidRPr="00BA1056">
        <w:rPr>
          <w:sz w:val="20"/>
        </w:rPr>
        <w:lastRenderedPageBreak/>
        <w:t>c)</w:t>
      </w:r>
      <w:r>
        <w:rPr>
          <w:sz w:val="20"/>
        </w:rPr>
        <w:t xml:space="preserve"> </w:t>
      </w:r>
      <w:r w:rsidRPr="00BA1056">
        <w:rPr>
          <w:sz w:val="20"/>
        </w:rPr>
        <w:t>ściany murowane działowe z bloczków gazobetonowych gr. 8</w:t>
      </w:r>
      <w:r w:rsidR="004E02A9">
        <w:rPr>
          <w:sz w:val="20"/>
        </w:rPr>
        <w:t>, 10</w:t>
      </w:r>
      <w:r w:rsidRPr="00BA1056">
        <w:rPr>
          <w:sz w:val="20"/>
        </w:rPr>
        <w:t xml:space="preserve"> i 12 cm w co drugiej spoinie poziomej 2 prętami Ø 6 ze stali kl. A-I. Zbrojenie ułożyć do 1/3 wysokości ściany.</w:t>
      </w:r>
    </w:p>
    <w:p w14:paraId="294627D1" w14:textId="16833A42" w:rsidR="00BA1056" w:rsidRPr="00BA1056" w:rsidRDefault="00BA1056" w:rsidP="00BA1056">
      <w:pPr>
        <w:spacing w:line="360" w:lineRule="auto"/>
        <w:jc w:val="both"/>
        <w:rPr>
          <w:sz w:val="20"/>
        </w:rPr>
      </w:pPr>
      <w:r w:rsidRPr="00BA1056">
        <w:rPr>
          <w:sz w:val="20"/>
        </w:rPr>
        <w:t xml:space="preserve">-Ścianki działowe grubości poniżej 1 cegły należy murować nie wcześniej niż po zakończeniu ścian głównych danej kondygnacji. Ścianki należy murować po wykonaniu stanu surowego budynków i </w:t>
      </w:r>
      <w:r w:rsidR="004E02A9" w:rsidRPr="00BA1056">
        <w:rPr>
          <w:sz w:val="20"/>
        </w:rPr>
        <w:t>przykrycia</w:t>
      </w:r>
      <w:r w:rsidRPr="00BA1056">
        <w:rPr>
          <w:sz w:val="20"/>
        </w:rPr>
        <w:t xml:space="preserve"> go dachem. Ponadto wznoszenie ścian murowanych powinno być rozpoczęte od najwyższej kondygnacji (od ostatniego piętra). Ściany stawiać na stropach za pośrednictwem papy lub folii budowlanej.</w:t>
      </w:r>
    </w:p>
    <w:p w14:paraId="515E1291" w14:textId="20425D89" w:rsidR="00BA1056" w:rsidRPr="00BA1056" w:rsidRDefault="00BA1056" w:rsidP="00BA1056">
      <w:pPr>
        <w:spacing w:line="360" w:lineRule="auto"/>
        <w:jc w:val="both"/>
        <w:rPr>
          <w:sz w:val="20"/>
        </w:rPr>
      </w:pPr>
      <w:r w:rsidRPr="00BA1056">
        <w:rPr>
          <w:sz w:val="20"/>
        </w:rPr>
        <w:t>-Pionowe styki ścian z elementami żelbetowymi dokładnie wypełnić zaprawą. Szczeliny pod belką/stropem max wys.2cm, wypełnione wełną mineralną lub pianą budowlaną trwale elastyczną (niebieska/szara)</w:t>
      </w:r>
    </w:p>
    <w:p w14:paraId="3DC144C1" w14:textId="2D0B1DA6" w:rsidR="00BA1056" w:rsidRPr="00BA1056" w:rsidRDefault="00BA1056" w:rsidP="00BA1056">
      <w:pPr>
        <w:spacing w:line="360" w:lineRule="auto"/>
        <w:jc w:val="both"/>
        <w:rPr>
          <w:sz w:val="20"/>
        </w:rPr>
      </w:pPr>
      <w:r w:rsidRPr="00BA1056">
        <w:rPr>
          <w:sz w:val="20"/>
        </w:rPr>
        <w:t>-Połączenia ścian samonośnych ze ścianami murowanymi nośnymi wykonać za pomocą łączników systemowych.</w:t>
      </w:r>
    </w:p>
    <w:p w14:paraId="03466418" w14:textId="1BA212B6" w:rsidR="004E02A9" w:rsidRPr="004E02A9" w:rsidRDefault="004E02A9" w:rsidP="005E7A69">
      <w:pPr>
        <w:pStyle w:val="Akapitzlist"/>
        <w:numPr>
          <w:ilvl w:val="2"/>
          <w:numId w:val="63"/>
        </w:numPr>
        <w:rPr>
          <w:b/>
          <w:bCs/>
        </w:rPr>
      </w:pPr>
      <w:r w:rsidRPr="004E02A9">
        <w:rPr>
          <w:b/>
          <w:bCs/>
        </w:rPr>
        <w:t>UWAGI KOŃCOWE</w:t>
      </w:r>
    </w:p>
    <w:p w14:paraId="4BCBB6D4" w14:textId="77777777" w:rsidR="004E02A9" w:rsidRPr="004E02A9" w:rsidRDefault="004E02A9" w:rsidP="004E02A9">
      <w:pPr>
        <w:spacing w:line="360" w:lineRule="auto"/>
        <w:ind w:firstLine="360"/>
        <w:jc w:val="both"/>
        <w:rPr>
          <w:sz w:val="20"/>
        </w:rPr>
      </w:pPr>
      <w:r w:rsidRPr="004E02A9">
        <w:rPr>
          <w:sz w:val="20"/>
        </w:rPr>
        <w:t>-</w:t>
      </w:r>
      <w:r w:rsidRPr="004E02A9">
        <w:rPr>
          <w:sz w:val="20"/>
        </w:rPr>
        <w:tab/>
        <w:t>Wszelkie prace należy prowadzić pod nadzorem osób uprawnionych oraz zgodnie z dokumentacją techniczną i sztuką budowlaną obowiązującymi normami, wymogami technicznymi oraz ITB 431/2008 „Warunkami technicznymi wykonania i odbioru robót budowlanych. Prace te mogą być wykonywane tylko na obszarze objętym pozwoleniem na budowę, a po zakończeniu teren budowy należy doprowadzić do należytego stanu i porządku. W przypadku wystąpienia nieprzewidzianych utrudnień należy porozumieć się z Projektantem.</w:t>
      </w:r>
    </w:p>
    <w:p w14:paraId="4EC1D13A" w14:textId="77777777" w:rsidR="004E02A9" w:rsidRPr="004E02A9" w:rsidRDefault="004E02A9" w:rsidP="004E02A9">
      <w:pPr>
        <w:spacing w:line="360" w:lineRule="auto"/>
        <w:ind w:firstLine="360"/>
        <w:jc w:val="both"/>
        <w:rPr>
          <w:sz w:val="20"/>
        </w:rPr>
      </w:pPr>
      <w:r w:rsidRPr="004E02A9">
        <w:rPr>
          <w:sz w:val="20"/>
        </w:rPr>
        <w:t>-</w:t>
      </w:r>
      <w:r w:rsidRPr="004E02A9">
        <w:rPr>
          <w:sz w:val="20"/>
        </w:rPr>
        <w:tab/>
        <w:t>Wszystkie materiały, instalowane maszyny i urządzenia muszą posiadać odpowiednie certyfikaty i atesty dopuszczenia do stosowania na rynku polskim od odpowiednich instytucji – zgodnie z obowiązującymi przepisami.</w:t>
      </w:r>
    </w:p>
    <w:p w14:paraId="015AB2EC" w14:textId="77777777" w:rsidR="004E02A9" w:rsidRPr="004E02A9" w:rsidRDefault="004E02A9" w:rsidP="004E02A9">
      <w:pPr>
        <w:spacing w:line="360" w:lineRule="auto"/>
        <w:ind w:firstLine="360"/>
        <w:jc w:val="both"/>
        <w:rPr>
          <w:sz w:val="20"/>
        </w:rPr>
      </w:pPr>
      <w:r w:rsidRPr="004E02A9">
        <w:rPr>
          <w:sz w:val="20"/>
        </w:rPr>
        <w:t>-</w:t>
      </w:r>
      <w:r w:rsidRPr="004E02A9">
        <w:rPr>
          <w:sz w:val="20"/>
        </w:rPr>
        <w:tab/>
        <w:t>Dla każdej partii betonu powinno być wystawione przez producenta zaświadczenie o jakości betonu. Dokumentacja kontroli powinna w sposób ścisły odzwierciedlać jakość i ilość użytych składników oraz sposób i warunki wykonywania (zagęszczanie i pielęgnacja), twardnienia a także rzeczywiste cechy betonu znajdującego się w konstrukcji.</w:t>
      </w:r>
    </w:p>
    <w:p w14:paraId="739F420B" w14:textId="77777777" w:rsidR="004E02A9" w:rsidRPr="004E02A9" w:rsidRDefault="004E02A9" w:rsidP="004E02A9">
      <w:pPr>
        <w:spacing w:line="360" w:lineRule="auto"/>
        <w:ind w:firstLine="360"/>
        <w:jc w:val="both"/>
        <w:rPr>
          <w:sz w:val="20"/>
        </w:rPr>
      </w:pPr>
      <w:r w:rsidRPr="004E02A9">
        <w:rPr>
          <w:sz w:val="20"/>
        </w:rPr>
        <w:t>-</w:t>
      </w:r>
      <w:r w:rsidRPr="004E02A9">
        <w:rPr>
          <w:sz w:val="20"/>
        </w:rPr>
        <w:tab/>
        <w:t>Stal zbrojeniowa musi być zabezpieczona przed uszkodzeniem a w chwili wkładania do szalunków oczyszczona z rdzy, farby, olejów i innych obcych materiałów.</w:t>
      </w:r>
    </w:p>
    <w:p w14:paraId="3FB598F8" w14:textId="77777777" w:rsidR="004E02A9" w:rsidRPr="004E02A9" w:rsidRDefault="004E02A9" w:rsidP="004E02A9">
      <w:pPr>
        <w:spacing w:line="360" w:lineRule="auto"/>
        <w:ind w:firstLine="360"/>
        <w:jc w:val="both"/>
        <w:rPr>
          <w:sz w:val="20"/>
        </w:rPr>
      </w:pPr>
      <w:r w:rsidRPr="004E02A9">
        <w:rPr>
          <w:sz w:val="20"/>
        </w:rPr>
        <w:t>-</w:t>
      </w:r>
      <w:r w:rsidRPr="004E02A9">
        <w:rPr>
          <w:sz w:val="20"/>
        </w:rPr>
        <w:tab/>
        <w:t>Stal zbrojeniowa musi być układana w oczyszczonych szalunkach w sposób zabezpieczający ją przed przesunięciem podczas betonowania oraz zapewnienia projektowanego otulenia. Dla zapewnienia otulenia można stosować "dystanse" z betonu odpowiedniej marki lub dystanse z tworzywa sztucznego. Niedopuszczalne jest stosowanie kamieni, cegieł, rur stalowych a zwłaszcza kawałków drewna. Strzemiona należy wiązać do prętów podłużnych w każdym narożniku, pręty krzyżujące się co drugie skrzyżowanie. Przed betonowaniem zbrojenie musi być sprawdzone przez kierownika budowy i Inspektora nadzoru.</w:t>
      </w:r>
    </w:p>
    <w:p w14:paraId="11FC7FBF" w14:textId="39D9E5C3" w:rsidR="004E02A9" w:rsidRPr="004E02A9" w:rsidRDefault="004E02A9" w:rsidP="00A46EFC">
      <w:pPr>
        <w:spacing w:line="360" w:lineRule="auto"/>
        <w:ind w:firstLine="360"/>
        <w:jc w:val="both"/>
        <w:rPr>
          <w:sz w:val="20"/>
        </w:rPr>
      </w:pPr>
      <w:r w:rsidRPr="004E02A9">
        <w:rPr>
          <w:sz w:val="20"/>
        </w:rPr>
        <w:t>-</w:t>
      </w:r>
      <w:r w:rsidRPr="004E02A9">
        <w:rPr>
          <w:sz w:val="20"/>
        </w:rPr>
        <w:tab/>
        <w:t>Beton powinien być układany warstwami poziomymi nieprzekraczającymi 30 cm, w sposób zapobiegający rozwarstwieniu się mieszanki betonowej i zabezpieczający szalunki oraz zbrojenie przed przesunięciem. Ułożony beton należy wibrować mechanicznie. Rodzaj wibratora, czas wibrowania itp. musi być zaakceptowany przez Inspektora nadzoru inwestorskiego. Gdy betonowanie zostanie chwilowo przerwane, po przystąpieniu do ponownego układania betonu, szalunki, zbrojenie oraz powierzchnia betonu musi być oczyszczona z mleka cementowego. Planowane przerwy robocze (ich liczba, położenie, kształt) muszą być uzgadniane z Projektantem. Przed ponownym</w:t>
      </w:r>
      <w:r w:rsidR="00A46EFC">
        <w:rPr>
          <w:sz w:val="20"/>
        </w:rPr>
        <w:t xml:space="preserve"> </w:t>
      </w:r>
      <w:r w:rsidRPr="004E02A9">
        <w:rPr>
          <w:sz w:val="20"/>
        </w:rPr>
        <w:t>przystąpieniem do betonowania powierzchnia starego betonu musi być przygotowana do połączenia ze świeżym.</w:t>
      </w:r>
    </w:p>
    <w:p w14:paraId="648D9A65" w14:textId="77503477" w:rsidR="004E02A9" w:rsidRPr="004E02A9" w:rsidRDefault="004E02A9" w:rsidP="00A46EFC">
      <w:pPr>
        <w:spacing w:line="360" w:lineRule="auto"/>
        <w:ind w:firstLine="360"/>
        <w:jc w:val="both"/>
        <w:rPr>
          <w:sz w:val="20"/>
        </w:rPr>
      </w:pPr>
      <w:r w:rsidRPr="004E02A9">
        <w:rPr>
          <w:sz w:val="20"/>
        </w:rPr>
        <w:t>-</w:t>
      </w:r>
      <w:r w:rsidRPr="004E02A9">
        <w:rPr>
          <w:sz w:val="20"/>
        </w:rPr>
        <w:tab/>
        <w:t>W przypadku wykonywania konstrukcji żelbetowych w okresie zimowym (Temperatura poniżej +10 °C oraz średnia temp. dobowa poniżej +5°C), należy stosować się do instrukcji ITB 282/95</w:t>
      </w:r>
    </w:p>
    <w:p w14:paraId="0459521E" w14:textId="5AF9B622" w:rsidR="004E02A9" w:rsidRPr="004E02A9" w:rsidRDefault="004E02A9" w:rsidP="00A46EFC">
      <w:pPr>
        <w:spacing w:line="360" w:lineRule="auto"/>
        <w:ind w:firstLine="360"/>
        <w:jc w:val="both"/>
        <w:rPr>
          <w:sz w:val="20"/>
        </w:rPr>
      </w:pPr>
      <w:r w:rsidRPr="004E02A9">
        <w:rPr>
          <w:sz w:val="20"/>
        </w:rPr>
        <w:lastRenderedPageBreak/>
        <w:t>„Wytyczne wykonywania robót budowlano - montażowych w okresie obniżonych temperatur”. Należy zaznaczyć, że przy wahaniu temperatury w ciągu doby od +10 °C do -1 °C beton (bez zastosowania specjalnych zabiegów) twardnieje bardzo wolno, a jego wytrzymałość na ściskanie po 28 dniach twardnienia w tych temperaturach wynosi nie więcej niż 80 % wytrzymałości takiego betonu, twardniejącego w warunkach normalnych.</w:t>
      </w:r>
    </w:p>
    <w:p w14:paraId="095D4A70" w14:textId="38CD2EC3" w:rsidR="004E02A9" w:rsidRPr="004E02A9" w:rsidRDefault="004E02A9" w:rsidP="00A46EFC">
      <w:pPr>
        <w:spacing w:line="360" w:lineRule="auto"/>
        <w:ind w:firstLine="360"/>
        <w:jc w:val="both"/>
        <w:rPr>
          <w:sz w:val="20"/>
        </w:rPr>
      </w:pPr>
      <w:r w:rsidRPr="004E02A9">
        <w:rPr>
          <w:sz w:val="20"/>
        </w:rPr>
        <w:t>-</w:t>
      </w:r>
      <w:r w:rsidRPr="004E02A9">
        <w:rPr>
          <w:sz w:val="20"/>
        </w:rPr>
        <w:tab/>
        <w:t>Dla temperatur poniżej -10°C wykonywanie betonowania jest niedozwolone.</w:t>
      </w:r>
    </w:p>
    <w:p w14:paraId="42E49C05" w14:textId="3287C4B5" w:rsidR="004E02A9" w:rsidRPr="004E02A9" w:rsidRDefault="004E02A9" w:rsidP="00A46EFC">
      <w:pPr>
        <w:spacing w:line="360" w:lineRule="auto"/>
        <w:ind w:firstLine="360"/>
        <w:jc w:val="both"/>
        <w:rPr>
          <w:sz w:val="20"/>
        </w:rPr>
      </w:pPr>
      <w:r w:rsidRPr="004E02A9">
        <w:rPr>
          <w:sz w:val="20"/>
        </w:rPr>
        <w:t>-</w:t>
      </w:r>
      <w:r w:rsidRPr="004E02A9">
        <w:rPr>
          <w:sz w:val="20"/>
        </w:rPr>
        <w:tab/>
        <w:t>Świeży beton należy chronić przed przemarznięciem: zakończone roboty należy w odpowiedni sposób okryć odpowiednią prowizoryczną osłoną, należy w razie potrzeby podgrzewać od dołu płyty, aby zabezpieczyć świeżo wylany beton przed zamarznięciem. Osłonę betonu należy utrzymywać tak długo, jak będzie to potrzebne, jednakże nie krócej niż 7dni.</w:t>
      </w:r>
    </w:p>
    <w:p w14:paraId="78204609" w14:textId="48397C40" w:rsidR="004E02A9" w:rsidRPr="004E02A9" w:rsidRDefault="004E02A9" w:rsidP="00A46EFC">
      <w:pPr>
        <w:spacing w:line="360" w:lineRule="auto"/>
        <w:ind w:firstLine="360"/>
        <w:jc w:val="both"/>
        <w:rPr>
          <w:sz w:val="20"/>
        </w:rPr>
      </w:pPr>
      <w:r w:rsidRPr="004E02A9">
        <w:rPr>
          <w:sz w:val="20"/>
        </w:rPr>
        <w:t>-</w:t>
      </w:r>
      <w:r w:rsidRPr="004E02A9">
        <w:rPr>
          <w:sz w:val="20"/>
        </w:rPr>
        <w:tab/>
        <w:t>Zabezpieczenie świeżego betonu przy wysokich temperaturach otoczenia: świeży beton należy odpowiednio osłonić prowizorycznym przykryciem, aby zabezpieczyć elementy świeżo wylanego betonu przed bezpośrednim działaniem promieni słonecznych w</w:t>
      </w:r>
      <w:r w:rsidR="00A46EFC">
        <w:rPr>
          <w:sz w:val="20"/>
        </w:rPr>
        <w:t xml:space="preserve"> </w:t>
      </w:r>
      <w:r w:rsidRPr="004E02A9">
        <w:rPr>
          <w:sz w:val="20"/>
        </w:rPr>
        <w:t>wysokich temperaturach powyżej 25 0C, osłony należy utrzymywać tak długo, jak będzie to potrzebne, jednakże nie krócej niż 7dni.</w:t>
      </w:r>
    </w:p>
    <w:p w14:paraId="52C1B4FE" w14:textId="5D3D390D" w:rsidR="004E02A9" w:rsidRPr="004E02A9" w:rsidRDefault="004E02A9" w:rsidP="00A46EFC">
      <w:pPr>
        <w:spacing w:line="360" w:lineRule="auto"/>
        <w:ind w:firstLine="360"/>
        <w:jc w:val="both"/>
        <w:rPr>
          <w:sz w:val="20"/>
        </w:rPr>
      </w:pPr>
      <w:r w:rsidRPr="004E02A9">
        <w:rPr>
          <w:sz w:val="20"/>
        </w:rPr>
        <w:t>-</w:t>
      </w:r>
      <w:r w:rsidRPr="004E02A9">
        <w:rPr>
          <w:sz w:val="20"/>
        </w:rPr>
        <w:tab/>
        <w:t>W okresie letnim elementy żelbetowe w szczególności stropy należy obficie „nawadniać” (tak aby przez cały okres pozostawały wilgotne – zaleca się aby</w:t>
      </w:r>
      <w:r w:rsidR="00A46EFC">
        <w:rPr>
          <w:sz w:val="20"/>
        </w:rPr>
        <w:t xml:space="preserve"> </w:t>
      </w:r>
      <w:r w:rsidRPr="004E02A9">
        <w:rPr>
          <w:sz w:val="20"/>
        </w:rPr>
        <w:t>maksymalna różnica temperatur wody i betonu nie była większa niż 11 0C) - dotyczy to elementów betonowych które zakończyły proces wiązania. Polewanie betonu należy wykonywać w porach nocnych wykorzystując zmniejszenie temperatury otoczenia.</w:t>
      </w:r>
    </w:p>
    <w:p w14:paraId="6C4964D0" w14:textId="77777777" w:rsidR="004E02A9" w:rsidRPr="004E02A9" w:rsidRDefault="004E02A9" w:rsidP="004E02A9">
      <w:pPr>
        <w:spacing w:line="360" w:lineRule="auto"/>
        <w:ind w:firstLine="360"/>
        <w:jc w:val="both"/>
        <w:rPr>
          <w:sz w:val="20"/>
        </w:rPr>
      </w:pPr>
      <w:r w:rsidRPr="004E02A9">
        <w:rPr>
          <w:sz w:val="20"/>
        </w:rPr>
        <w:t>-</w:t>
      </w:r>
      <w:r w:rsidRPr="004E02A9">
        <w:rPr>
          <w:sz w:val="20"/>
        </w:rPr>
        <w:tab/>
        <w:t>Powierzchnię świeżego betonu należy zabezpieczyć przed deszczem, wiatrem, słońcem i uszkodzeniami mechanicznymi.</w:t>
      </w:r>
    </w:p>
    <w:p w14:paraId="79534C97" w14:textId="56AD7905" w:rsidR="004E02A9" w:rsidRDefault="004E02A9" w:rsidP="004E02A9">
      <w:pPr>
        <w:spacing w:line="360" w:lineRule="auto"/>
        <w:ind w:firstLine="360"/>
        <w:jc w:val="both"/>
        <w:rPr>
          <w:sz w:val="20"/>
        </w:rPr>
      </w:pPr>
      <w:r w:rsidRPr="004E02A9">
        <w:rPr>
          <w:sz w:val="20"/>
        </w:rPr>
        <w:t>-</w:t>
      </w:r>
      <w:r w:rsidRPr="004E02A9">
        <w:rPr>
          <w:sz w:val="20"/>
        </w:rPr>
        <w:tab/>
        <w:t>Niedojrzały beton należy chronić przed uszkodzeniami mechanicznymi, poruszeniem, szokiem termicznym i zimną wodą.</w:t>
      </w:r>
    </w:p>
    <w:p w14:paraId="175B82D9" w14:textId="77777777" w:rsidR="004E02A9" w:rsidRDefault="004E02A9" w:rsidP="004E02A9"/>
    <w:p w14:paraId="2BFC907F" w14:textId="77777777" w:rsidR="006909DC" w:rsidRPr="006C1337" w:rsidRDefault="006C1337" w:rsidP="005E7A69">
      <w:pPr>
        <w:pStyle w:val="Nagwek2"/>
        <w:numPr>
          <w:ilvl w:val="1"/>
          <w:numId w:val="63"/>
        </w:numPr>
      </w:pPr>
      <w:r w:rsidRPr="006C1337">
        <w:t xml:space="preserve">Materiały konstrukcyjne </w:t>
      </w:r>
    </w:p>
    <w:p w14:paraId="1340180E" w14:textId="5AF6CEF6" w:rsidR="006C1337" w:rsidRDefault="006C1337" w:rsidP="006C1337">
      <w:pPr>
        <w:pStyle w:val="Akapitzlist"/>
      </w:pPr>
    </w:p>
    <w:p w14:paraId="496E918D" w14:textId="02233F2A" w:rsidR="00D712D5" w:rsidRDefault="00D712D5" w:rsidP="006C1337">
      <w:pPr>
        <w:pStyle w:val="Akapitzlist"/>
      </w:pPr>
      <w:r>
        <w:t>BETON:</w:t>
      </w:r>
    </w:p>
    <w:p w14:paraId="0D54DD04" w14:textId="4BA3BD17" w:rsidR="00D712D5" w:rsidRDefault="00D712D5" w:rsidP="00D712D5">
      <w:pPr>
        <w:pStyle w:val="Akapitzlist"/>
      </w:pPr>
      <w:r>
        <w:t>-</w:t>
      </w:r>
      <w:r>
        <w:tab/>
        <w:t>BETON PODKŁADOWY: C8/10</w:t>
      </w:r>
    </w:p>
    <w:p w14:paraId="0BAF9D5A" w14:textId="77777777" w:rsidR="00D712D5" w:rsidRDefault="00D712D5" w:rsidP="00D712D5">
      <w:pPr>
        <w:pStyle w:val="Akapitzlist"/>
      </w:pPr>
      <w:r>
        <w:t>-</w:t>
      </w:r>
      <w:r>
        <w:tab/>
        <w:t xml:space="preserve">BETON KONSTRUKCYJNY: </w:t>
      </w:r>
    </w:p>
    <w:p w14:paraId="6B343054" w14:textId="6E93649D" w:rsidR="00D712D5" w:rsidRDefault="00D712D5" w:rsidP="00D712D5">
      <w:pPr>
        <w:pStyle w:val="Akapitzlist"/>
        <w:numPr>
          <w:ilvl w:val="0"/>
          <w:numId w:val="74"/>
        </w:numPr>
      </w:pPr>
      <w:r>
        <w:t>C30/37 - (</w:t>
      </w:r>
      <w:r w:rsidR="006A4D41">
        <w:t>SŁUPY, RDZENIE, BELKI, WIEŃCE</w:t>
      </w:r>
      <w:r>
        <w:t xml:space="preserve">) </w:t>
      </w:r>
    </w:p>
    <w:p w14:paraId="621A719D" w14:textId="3BBCB85A" w:rsidR="00D712D5" w:rsidRDefault="00D712D5" w:rsidP="00D712D5">
      <w:pPr>
        <w:pStyle w:val="Akapitzlist"/>
        <w:numPr>
          <w:ilvl w:val="0"/>
          <w:numId w:val="74"/>
        </w:numPr>
      </w:pPr>
      <w:r>
        <w:t>C</w:t>
      </w:r>
      <w:r w:rsidR="00A136DD">
        <w:t>30</w:t>
      </w:r>
      <w:r>
        <w:t>/</w:t>
      </w:r>
      <w:r w:rsidR="00A136DD">
        <w:t>37</w:t>
      </w:r>
      <w:r>
        <w:t xml:space="preserve"> </w:t>
      </w:r>
      <w:r w:rsidR="006A4D41">
        <w:t>–</w:t>
      </w:r>
      <w:r>
        <w:t xml:space="preserve"> </w:t>
      </w:r>
      <w:r w:rsidR="006A4D41">
        <w:t>STOPY I ŁAWY FUNDAMENTOWE</w:t>
      </w:r>
    </w:p>
    <w:p w14:paraId="0561BEF6" w14:textId="26F86BA7" w:rsidR="006C1337" w:rsidRDefault="006C1337" w:rsidP="006C1337">
      <w:pPr>
        <w:pStyle w:val="Akapitzlist"/>
      </w:pPr>
      <w:r>
        <w:t>STAL:</w:t>
      </w:r>
    </w:p>
    <w:p w14:paraId="11E79CD7" w14:textId="2346AE0D" w:rsidR="006909DC" w:rsidRDefault="006C1337" w:rsidP="006C1337">
      <w:pPr>
        <w:pStyle w:val="Akapitzlist"/>
      </w:pPr>
      <w:r>
        <w:t>Stal zbrojeniowa: A-IIIN (B500SP)</w:t>
      </w:r>
      <w:r w:rsidR="007151A8">
        <w:t xml:space="preserve"> wg projektu wykonawczego</w:t>
      </w:r>
      <w:r>
        <w:t>.</w:t>
      </w:r>
    </w:p>
    <w:p w14:paraId="698FEE07" w14:textId="51AB836B" w:rsidR="00D712D5" w:rsidRDefault="00D712D5" w:rsidP="006C1337">
      <w:pPr>
        <w:pStyle w:val="Akapitzlist"/>
      </w:pPr>
    </w:p>
    <w:p w14:paraId="450A008E" w14:textId="297EE958" w:rsidR="00D712D5" w:rsidRDefault="00D712D5" w:rsidP="00D712D5">
      <w:pPr>
        <w:pStyle w:val="Akapitzlist"/>
      </w:pPr>
      <w:r>
        <w:t xml:space="preserve">ŚCIANY MUROWANE NOŚNE: </w:t>
      </w:r>
    </w:p>
    <w:p w14:paraId="2BC41DE8" w14:textId="31F85CD9" w:rsidR="00D712D5" w:rsidRDefault="006A4D41" w:rsidP="00D712D5">
      <w:pPr>
        <w:pStyle w:val="Akapitzlist"/>
        <w:numPr>
          <w:ilvl w:val="0"/>
          <w:numId w:val="75"/>
        </w:numPr>
      </w:pPr>
      <w:r>
        <w:t xml:space="preserve">FUNDAMENTOWE: </w:t>
      </w:r>
      <w:r w:rsidR="00D712D5">
        <w:t xml:space="preserve"> BLOCZKI BETONOWE B2</w:t>
      </w:r>
      <w:r w:rsidR="00066E1F">
        <w:t>0</w:t>
      </w:r>
      <w:r w:rsidR="00D712D5">
        <w:t xml:space="preserve">, </w:t>
      </w:r>
    </w:p>
    <w:p w14:paraId="6E436FCE" w14:textId="26618DD8" w:rsidR="00D712D5" w:rsidRDefault="006A4D41" w:rsidP="00A00A86">
      <w:pPr>
        <w:pStyle w:val="Akapitzlist"/>
        <w:numPr>
          <w:ilvl w:val="0"/>
          <w:numId w:val="75"/>
        </w:numPr>
      </w:pPr>
      <w:r>
        <w:t>ŚCIANY NOŚNE</w:t>
      </w:r>
      <w:r w:rsidR="00D712D5">
        <w:t xml:space="preserve"> - BLOCZKI Z BETNONU KOMÓRKOWEGO: </w:t>
      </w:r>
    </w:p>
    <w:p w14:paraId="7D78A3CB" w14:textId="77777777" w:rsidR="007151A8" w:rsidRPr="00306C5C" w:rsidRDefault="00306C5C" w:rsidP="005E7A69">
      <w:pPr>
        <w:pStyle w:val="Nagwek2"/>
        <w:numPr>
          <w:ilvl w:val="1"/>
          <w:numId w:val="63"/>
        </w:numPr>
      </w:pPr>
      <w:r w:rsidRPr="00306C5C">
        <w:t xml:space="preserve">Klasy ekspozycji </w:t>
      </w:r>
    </w:p>
    <w:p w14:paraId="196CFE1E" w14:textId="77777777" w:rsidR="00465438" w:rsidRDefault="00465438" w:rsidP="00306C5C">
      <w:pPr>
        <w:pStyle w:val="Akapitzlist"/>
      </w:pPr>
    </w:p>
    <w:p w14:paraId="055D8A70" w14:textId="77777777" w:rsidR="00306C5C" w:rsidRDefault="00306C5C" w:rsidP="00306C5C">
      <w:pPr>
        <w:pStyle w:val="Akapitzlist"/>
      </w:pPr>
      <w:r>
        <w:t>Klasy ekspozycji:</w:t>
      </w:r>
    </w:p>
    <w:p w14:paraId="0E009FE7" w14:textId="055D9006" w:rsidR="00306C5C" w:rsidRDefault="00306C5C" w:rsidP="00890B3F">
      <w:pPr>
        <w:pStyle w:val="Akapitzlist"/>
      </w:pPr>
      <w:r>
        <w:t>-</w:t>
      </w:r>
      <w:r>
        <w:tab/>
      </w:r>
      <w:r w:rsidR="00C308AE">
        <w:t>stopa</w:t>
      </w:r>
      <w:r>
        <w:t xml:space="preserve">  fundamentowa:, </w:t>
      </w:r>
      <w:r w:rsidR="00D712D5">
        <w:t xml:space="preserve">XC1, </w:t>
      </w:r>
      <w:r>
        <w:t>XC2, XA1,</w:t>
      </w:r>
      <w:r w:rsidR="00D712D5">
        <w:t>XD3</w:t>
      </w:r>
    </w:p>
    <w:p w14:paraId="1682B4BF" w14:textId="44A7A0C9" w:rsidR="00306C5C" w:rsidRDefault="00306C5C" w:rsidP="00890B3F">
      <w:pPr>
        <w:pStyle w:val="Akapitzlist"/>
      </w:pPr>
      <w:r>
        <w:lastRenderedPageBreak/>
        <w:t>-</w:t>
      </w:r>
      <w:r>
        <w:tab/>
        <w:t xml:space="preserve">słupy, ściany i podciągi w </w:t>
      </w:r>
      <w:proofErr w:type="spellStart"/>
      <w:r>
        <w:t>nadziemiu</w:t>
      </w:r>
      <w:proofErr w:type="spellEnd"/>
      <w:r>
        <w:t>: XC1,</w:t>
      </w:r>
    </w:p>
    <w:p w14:paraId="2F5CB61D" w14:textId="77777777" w:rsidR="00306C5C" w:rsidRDefault="00306C5C" w:rsidP="00306C5C">
      <w:pPr>
        <w:pStyle w:val="Akapitzlist"/>
      </w:pPr>
      <w:r>
        <w:t>-</w:t>
      </w:r>
      <w:r>
        <w:tab/>
        <w:t>płyty stropowe oraz elementy pionowe kondygnacji nadziemnych: XC1</w:t>
      </w:r>
    </w:p>
    <w:p w14:paraId="12C34F41" w14:textId="77777777" w:rsidR="006909DC" w:rsidRDefault="00306C5C" w:rsidP="00306C5C">
      <w:pPr>
        <w:pStyle w:val="Akapitzlist"/>
      </w:pPr>
      <w:r>
        <w:t>-</w:t>
      </w:r>
      <w:r>
        <w:tab/>
        <w:t>elementy żelbetowe na zewnątrz nieosłonięte przed deszczem: XC4, XF1</w:t>
      </w:r>
    </w:p>
    <w:p w14:paraId="69C4267C" w14:textId="77777777" w:rsidR="00306C5C" w:rsidRPr="00306C5C" w:rsidRDefault="00306C5C" w:rsidP="005E7A69">
      <w:pPr>
        <w:pStyle w:val="Nagwek2"/>
        <w:numPr>
          <w:ilvl w:val="1"/>
          <w:numId w:val="63"/>
        </w:numPr>
      </w:pPr>
      <w:r w:rsidRPr="00306C5C">
        <w:t>Dopuszczalne szerokości rozwarcia rys</w:t>
      </w:r>
    </w:p>
    <w:p w14:paraId="250553E4" w14:textId="77777777" w:rsidR="006909DC" w:rsidRDefault="006909DC" w:rsidP="00306C5C">
      <w:pPr>
        <w:pStyle w:val="Akapitzlist"/>
        <w:rPr>
          <w:highlight w:val="yellow"/>
        </w:rPr>
      </w:pPr>
    </w:p>
    <w:p w14:paraId="58701A6F" w14:textId="77777777" w:rsidR="00306C5C" w:rsidRDefault="00306C5C" w:rsidP="00306C5C">
      <w:pPr>
        <w:pStyle w:val="Akapitzlist"/>
      </w:pPr>
      <w:r>
        <w:t>Dopuszczalne szerokości rys:</w:t>
      </w:r>
    </w:p>
    <w:p w14:paraId="5FB2EE89" w14:textId="77777777" w:rsidR="00306C5C" w:rsidRDefault="00306C5C" w:rsidP="00306C5C">
      <w:pPr>
        <w:pStyle w:val="Akapitzlist"/>
      </w:pPr>
      <w:r>
        <w:t>-</w:t>
      </w:r>
      <w:r>
        <w:tab/>
        <w:t>ściana zewnętrzna w garażu: 0.2 mm na zewnątrz, 0.2 mm wewnątrz,</w:t>
      </w:r>
    </w:p>
    <w:p w14:paraId="3DDC9F4E" w14:textId="77777777" w:rsidR="00306C5C" w:rsidRDefault="00306C5C" w:rsidP="00306C5C">
      <w:pPr>
        <w:pStyle w:val="Akapitzlist"/>
      </w:pPr>
      <w:r>
        <w:t>-</w:t>
      </w:r>
      <w:r>
        <w:tab/>
        <w:t xml:space="preserve">płyty stropowe </w:t>
      </w:r>
      <w:proofErr w:type="spellStart"/>
      <w:r>
        <w:t>nadziemia</w:t>
      </w:r>
      <w:proofErr w:type="spellEnd"/>
      <w:r>
        <w:t>: 0.3mm,</w:t>
      </w:r>
    </w:p>
    <w:p w14:paraId="53D84395" w14:textId="34C425B5" w:rsidR="00306C5C" w:rsidRDefault="00306C5C" w:rsidP="00306C5C">
      <w:pPr>
        <w:pStyle w:val="Akapitzlist"/>
      </w:pPr>
      <w:r>
        <w:t>-</w:t>
      </w:r>
      <w:r>
        <w:tab/>
        <w:t>słupy, ściany, belki: 0.3mm</w:t>
      </w:r>
    </w:p>
    <w:p w14:paraId="63E76EA3" w14:textId="77777777" w:rsidR="00D712D5" w:rsidRDefault="00D712D5" w:rsidP="00306C5C">
      <w:pPr>
        <w:pStyle w:val="Akapitzlist"/>
      </w:pPr>
    </w:p>
    <w:p w14:paraId="2AA59993" w14:textId="77777777" w:rsidR="00306C5C" w:rsidRPr="00306C5C" w:rsidRDefault="00306C5C" w:rsidP="005E7A69">
      <w:pPr>
        <w:pStyle w:val="Nagwek2"/>
        <w:numPr>
          <w:ilvl w:val="1"/>
          <w:numId w:val="63"/>
        </w:numPr>
      </w:pPr>
      <w:r w:rsidRPr="00306C5C">
        <w:t xml:space="preserve">Otuliny </w:t>
      </w:r>
    </w:p>
    <w:p w14:paraId="2E016C34" w14:textId="1660ECF3" w:rsidR="00306C5C" w:rsidRDefault="00306C5C" w:rsidP="00937DC0">
      <w:pPr>
        <w:pStyle w:val="Akapitzlist"/>
      </w:pPr>
      <w:r>
        <w:t>-</w:t>
      </w:r>
      <w:r>
        <w:tab/>
        <w:t xml:space="preserve">stopa  fundamentowa – spód 5.0 cm, wierzch </w:t>
      </w:r>
      <w:r w:rsidR="00D712D5">
        <w:t>5</w:t>
      </w:r>
      <w:r>
        <w:t xml:space="preserve"> cm,</w:t>
      </w:r>
    </w:p>
    <w:p w14:paraId="07A0CB87" w14:textId="7A0C39A3" w:rsidR="00306C5C" w:rsidRDefault="00937DC0" w:rsidP="00937DC0">
      <w:pPr>
        <w:pStyle w:val="Akapitzlist"/>
      </w:pPr>
      <w:r>
        <w:t>-</w:t>
      </w:r>
      <w:r>
        <w:tab/>
        <w:t xml:space="preserve">słupy </w:t>
      </w:r>
      <w:r w:rsidR="00306C5C">
        <w:t xml:space="preserve">– </w:t>
      </w:r>
      <w:r w:rsidR="00D712D5">
        <w:t>4</w:t>
      </w:r>
      <w:r w:rsidR="00306C5C">
        <w:t>.0 cm,</w:t>
      </w:r>
    </w:p>
    <w:p w14:paraId="3EACBC34" w14:textId="77777777" w:rsidR="00306C5C" w:rsidRDefault="00306C5C" w:rsidP="00306C5C">
      <w:pPr>
        <w:pStyle w:val="Akapitzlist"/>
      </w:pPr>
      <w:r>
        <w:t>-</w:t>
      </w:r>
      <w:r>
        <w:tab/>
        <w:t>ściany 3.0 cm,</w:t>
      </w:r>
    </w:p>
    <w:p w14:paraId="03BCFFA5" w14:textId="77777777" w:rsidR="00306C5C" w:rsidRDefault="00306C5C" w:rsidP="00306C5C">
      <w:pPr>
        <w:pStyle w:val="Akapitzlist"/>
      </w:pPr>
      <w:r>
        <w:t>-</w:t>
      </w:r>
      <w:r>
        <w:tab/>
        <w:t>podciągi żebra – 3.0 cm,</w:t>
      </w:r>
    </w:p>
    <w:p w14:paraId="3E28EEF1" w14:textId="420C1634" w:rsidR="00306C5C" w:rsidRDefault="00306C5C" w:rsidP="00306C5C">
      <w:pPr>
        <w:pStyle w:val="Akapitzlist"/>
      </w:pPr>
      <w:r>
        <w:t>-</w:t>
      </w:r>
      <w:r>
        <w:tab/>
        <w:t xml:space="preserve">płyty stropowe </w:t>
      </w:r>
      <w:proofErr w:type="spellStart"/>
      <w:r>
        <w:t>nadziemia</w:t>
      </w:r>
      <w:proofErr w:type="spellEnd"/>
      <w:r>
        <w:t xml:space="preserve"> – 3.0 cm,</w:t>
      </w:r>
    </w:p>
    <w:p w14:paraId="65A0E736" w14:textId="77777777" w:rsidR="00890B3F" w:rsidRDefault="00890B3F" w:rsidP="00306C5C">
      <w:pPr>
        <w:pStyle w:val="Akapitzlist"/>
      </w:pPr>
    </w:p>
    <w:p w14:paraId="7CD34100" w14:textId="77777777" w:rsidR="00890B3F" w:rsidRDefault="00890B3F" w:rsidP="00306C5C">
      <w:pPr>
        <w:pStyle w:val="Akapitzlist"/>
      </w:pPr>
    </w:p>
    <w:p w14:paraId="43635F9A" w14:textId="77777777" w:rsidR="006909DC" w:rsidRPr="00306C5C" w:rsidRDefault="00306C5C" w:rsidP="005E7A69">
      <w:pPr>
        <w:pStyle w:val="Nagwek2"/>
        <w:numPr>
          <w:ilvl w:val="1"/>
          <w:numId w:val="63"/>
        </w:numPr>
      </w:pPr>
      <w:r w:rsidRPr="00306C5C">
        <w:t xml:space="preserve">Klasa konstrukcji </w:t>
      </w:r>
    </w:p>
    <w:p w14:paraId="56577ECB" w14:textId="77777777" w:rsidR="00306C5C" w:rsidRDefault="00306C5C" w:rsidP="00306C5C">
      <w:pPr>
        <w:pStyle w:val="Akapitzlist"/>
      </w:pPr>
    </w:p>
    <w:p w14:paraId="75A82881" w14:textId="77777777" w:rsidR="006909DC" w:rsidRDefault="00306C5C" w:rsidP="00306C5C">
      <w:pPr>
        <w:pStyle w:val="Akapitzlist"/>
      </w:pPr>
      <w:r w:rsidRPr="00306C5C">
        <w:t>Projektowana klasa konstrukcji S4 (projektowy okres użytkowania 50 lat).</w:t>
      </w:r>
    </w:p>
    <w:p w14:paraId="0F882845" w14:textId="77777777" w:rsidR="004A00CD" w:rsidRDefault="004A00CD" w:rsidP="00306C5C">
      <w:pPr>
        <w:pStyle w:val="Akapitzlist"/>
      </w:pPr>
    </w:p>
    <w:p w14:paraId="6BE1E1E2" w14:textId="41075839" w:rsidR="004A00CD" w:rsidRPr="004A00CD" w:rsidRDefault="004A00CD" w:rsidP="004A00CD">
      <w:pPr>
        <w:pStyle w:val="Akapitzlist"/>
        <w:numPr>
          <w:ilvl w:val="0"/>
          <w:numId w:val="63"/>
        </w:numPr>
        <w:rPr>
          <w:b/>
          <w:bCs/>
        </w:rPr>
      </w:pPr>
      <w:r w:rsidRPr="004A00CD">
        <w:rPr>
          <w:b/>
          <w:bCs/>
          <w:sz w:val="28"/>
          <w:szCs w:val="28"/>
        </w:rPr>
        <w:t xml:space="preserve">Rozwiązania architektoniczno – budowlane </w:t>
      </w:r>
    </w:p>
    <w:p w14:paraId="2D96E65A" w14:textId="77777777" w:rsidR="004A00CD" w:rsidRDefault="004A00CD" w:rsidP="004A00CD">
      <w:pPr>
        <w:rPr>
          <w:b/>
          <w:bCs/>
        </w:rPr>
      </w:pPr>
    </w:p>
    <w:p w14:paraId="0CFD5373" w14:textId="77777777" w:rsidR="004A00CD" w:rsidRDefault="004A00CD" w:rsidP="004A00CD">
      <w:pPr>
        <w:pStyle w:val="Akapitzlist"/>
      </w:pPr>
      <w:r>
        <w:t>Ławy fundamentowe wg projektu konstrukcyjnego.</w:t>
      </w:r>
    </w:p>
    <w:p w14:paraId="0AAF2388" w14:textId="77777777" w:rsidR="004A00CD" w:rsidRDefault="004A00CD" w:rsidP="004A00CD">
      <w:pPr>
        <w:pStyle w:val="Akapitzlist"/>
      </w:pPr>
      <w:r>
        <w:t xml:space="preserve">Ściany fundamentowe z bloczków betonowych gr. 24cm ocieplone styropianem gr. 12cm. Ściany fundamentowe oparte na ławach żelbetowych. Izolacja pozioma 2x papa na lepiku, wykonana na wysokości izolacji poziomej posadzki. Izolacja pionowa od fundamentów do połączenia z izolacją poziomą na cokole budynku wykonana z powłokowych mas bitumicznych (dwukrotna powłoka) – lepik asfaltowy nakładany na gorąco lub </w:t>
      </w:r>
      <w:proofErr w:type="spellStart"/>
      <w:r>
        <w:t>abizol</w:t>
      </w:r>
      <w:proofErr w:type="spellEnd"/>
      <w:r>
        <w:t>. Na styku ze styropianem stosować lepiki nie powodujące rozpuszczania styropianu bez wypełniaczy mineralnych. Ocieplenie ścian fundamentowych styropian XPS (</w:t>
      </w:r>
      <w:proofErr w:type="spellStart"/>
      <w:r>
        <w:t>styrodur</w:t>
      </w:r>
      <w:proofErr w:type="spellEnd"/>
      <w:r>
        <w:t>) gr. 12cm.</w:t>
      </w:r>
    </w:p>
    <w:p w14:paraId="7BF2DDDD" w14:textId="77777777" w:rsidR="004A00CD" w:rsidRDefault="004A00CD" w:rsidP="004A00CD">
      <w:pPr>
        <w:pStyle w:val="Akapitzlist"/>
      </w:pPr>
      <w:r>
        <w:t xml:space="preserve">Ściany zewnętrzne budynku: pustaki gazobetonowe odmiany M600 gr. 24 cm łączone klejem. </w:t>
      </w:r>
    </w:p>
    <w:p w14:paraId="2F364FBD" w14:textId="77777777" w:rsidR="004A00CD" w:rsidRDefault="004A00CD" w:rsidP="004A00CD">
      <w:pPr>
        <w:pStyle w:val="Akapitzlist"/>
      </w:pPr>
      <w:r>
        <w:t>Docieplenie ścina wraz z wyprawą:</w:t>
      </w:r>
    </w:p>
    <w:p w14:paraId="519DC13A" w14:textId="583C7496" w:rsidR="004A00CD" w:rsidRDefault="004A00CD" w:rsidP="004A00CD">
      <w:pPr>
        <w:pStyle w:val="Akapitzlist"/>
      </w:pPr>
      <w:r>
        <w:t xml:space="preserve">Ściany zewnętrzne zostaną ocieplone </w:t>
      </w:r>
      <w:r w:rsidR="00066E1F">
        <w:t>styropianem</w:t>
      </w:r>
      <w:r>
        <w:t xml:space="preserve"> gr. 18 cm zgodnie z rysunkami elewacji.</w:t>
      </w:r>
    </w:p>
    <w:p w14:paraId="2C0AB76C" w14:textId="77777777" w:rsidR="004A00CD" w:rsidRDefault="004A00CD" w:rsidP="004A00CD">
      <w:pPr>
        <w:pStyle w:val="Akapitzlist"/>
      </w:pPr>
      <w:r>
        <w:t xml:space="preserve">Cokół budynku: Po obwodzie budynku wykonany zostanie cokół o wysokości min. 30cm. Wykończenie cokołu tynkiem mozaikowym kol. RAL7016(ciemnoszary) – zgodnie z rysunkami elewacji. </w:t>
      </w:r>
    </w:p>
    <w:p w14:paraId="322B6C8C" w14:textId="502BA7A7" w:rsidR="004A00CD" w:rsidRDefault="004A00CD" w:rsidP="004A00CD">
      <w:pPr>
        <w:pStyle w:val="Akapitzlist"/>
      </w:pPr>
      <w:r>
        <w:t>Ściany wewnętrzne murowane  z gazobetonu gr. 24cm lub 1</w:t>
      </w:r>
      <w:r w:rsidR="00F7749C">
        <w:t>2</w:t>
      </w:r>
      <w:r>
        <w:t>cm. Dopuszcza się zastosowanie zabudowy lekkiej k-g gr. 10cm spełniających wymogi akustyczne.</w:t>
      </w:r>
    </w:p>
    <w:p w14:paraId="46F0072F" w14:textId="77777777" w:rsidR="004A00CD" w:rsidRDefault="004A00CD" w:rsidP="004A00CD">
      <w:pPr>
        <w:pStyle w:val="Akapitzlist"/>
      </w:pPr>
      <w:r>
        <w:t>Słupy konstrukcyjne wg projektu konstrukcyjnego.</w:t>
      </w:r>
    </w:p>
    <w:p w14:paraId="01506521" w14:textId="77777777" w:rsidR="004A00CD" w:rsidRDefault="004A00CD" w:rsidP="004A00CD">
      <w:pPr>
        <w:pStyle w:val="Akapitzlist"/>
      </w:pPr>
      <w:r>
        <w:t>Trzpienie: wg projektu konstrukcyjnego.</w:t>
      </w:r>
    </w:p>
    <w:p w14:paraId="0F1F2979" w14:textId="77777777" w:rsidR="004A00CD" w:rsidRDefault="004A00CD" w:rsidP="004A00CD">
      <w:pPr>
        <w:pStyle w:val="Akapitzlist"/>
      </w:pPr>
      <w:r>
        <w:lastRenderedPageBreak/>
        <w:t>Obróbki blacharskie, rynny, rury spustowe, parapety zewnętrzne wykonać z blachy stalowej ocynkowanej gr. 0,5 mm lub PCV kolor RAL 9005(czarny).</w:t>
      </w:r>
    </w:p>
    <w:p w14:paraId="3986BBC8" w14:textId="7BAFD5A2" w:rsidR="004A00CD" w:rsidRDefault="004A00CD" w:rsidP="004A00CD">
      <w:pPr>
        <w:pStyle w:val="Akapitzlist"/>
      </w:pPr>
      <w:r>
        <w:t>Stolarka okienna i drzwiowa typowa aluminiowa lub PCV kolor  RAL</w:t>
      </w:r>
      <w:r w:rsidR="00F7749C">
        <w:t>7016</w:t>
      </w:r>
      <w:r>
        <w:t>(</w:t>
      </w:r>
      <w:r w:rsidR="00F7749C">
        <w:t>grafit</w:t>
      </w:r>
      <w:r>
        <w:t>) wg rzutów.</w:t>
      </w:r>
    </w:p>
    <w:p w14:paraId="00DEC3AC" w14:textId="77777777" w:rsidR="004A00CD" w:rsidRDefault="004A00CD" w:rsidP="004A00CD">
      <w:pPr>
        <w:pStyle w:val="Akapitzlist"/>
      </w:pPr>
      <w:r>
        <w:t>Tynki wew. gipsowe gr 1,5cm.</w:t>
      </w:r>
    </w:p>
    <w:p w14:paraId="7D05530E" w14:textId="77777777" w:rsidR="004A00CD" w:rsidRDefault="004A00CD" w:rsidP="004A00CD">
      <w:pPr>
        <w:pStyle w:val="Akapitzlist"/>
      </w:pPr>
      <w:r>
        <w:t xml:space="preserve">Sufity podwieszane kasetonowe typu Amstrong (60x60, 120x60) częściowo z płyt g-k, - wg przekroju i projektu wnętrz. </w:t>
      </w:r>
    </w:p>
    <w:p w14:paraId="50503B6B" w14:textId="77777777" w:rsidR="004A00CD" w:rsidRDefault="004A00CD" w:rsidP="004A00CD">
      <w:pPr>
        <w:pStyle w:val="Akapitzlist"/>
      </w:pPr>
      <w:r>
        <w:t>Posadzki wg opisu na przekroju i projektu wnętrz.</w:t>
      </w:r>
    </w:p>
    <w:p w14:paraId="57E39400" w14:textId="31045C80" w:rsidR="004A00CD" w:rsidRPr="004A00CD" w:rsidRDefault="004A00CD" w:rsidP="004A00CD">
      <w:pPr>
        <w:pStyle w:val="Akapitzlist"/>
      </w:pPr>
      <w:r>
        <w:t>Wokół budynku należy wykonać opaskę betonową na podsypce piaskowej szerokości 50cm ze spadkiem na teren.</w:t>
      </w:r>
    </w:p>
    <w:p w14:paraId="18A4C8AF" w14:textId="6E535043" w:rsidR="00A136DD" w:rsidRDefault="00A136DD" w:rsidP="004A00CD"/>
    <w:p w14:paraId="59BD8409" w14:textId="77777777" w:rsidR="00F7749C" w:rsidRDefault="00F7749C" w:rsidP="004A00CD"/>
    <w:p w14:paraId="71B269B9" w14:textId="77777777" w:rsidR="00F7749C" w:rsidRDefault="00F7749C" w:rsidP="004A00CD"/>
    <w:p w14:paraId="26C6A133" w14:textId="77777777" w:rsidR="00F7749C" w:rsidRDefault="00F7749C" w:rsidP="004A00CD"/>
    <w:p w14:paraId="0DD853A6" w14:textId="77777777" w:rsidR="00F7749C" w:rsidRDefault="00F7749C" w:rsidP="004A00CD"/>
    <w:p w14:paraId="43E3D5F9" w14:textId="77777777" w:rsidR="00F7749C" w:rsidRDefault="00F7749C" w:rsidP="004A00CD"/>
    <w:p w14:paraId="60FD007D" w14:textId="77777777" w:rsidR="00F7749C" w:rsidRDefault="00F7749C" w:rsidP="004A00CD"/>
    <w:p w14:paraId="2BF25D83" w14:textId="77777777" w:rsidR="00F7749C" w:rsidRDefault="00F7749C" w:rsidP="004A00CD"/>
    <w:p w14:paraId="3A78B98B" w14:textId="77777777" w:rsidR="00F7749C" w:rsidRDefault="00F7749C" w:rsidP="004A00CD"/>
    <w:p w14:paraId="03F263A0" w14:textId="77777777" w:rsidR="00F7749C" w:rsidRDefault="00F7749C" w:rsidP="004A00CD"/>
    <w:p w14:paraId="2ADB2859" w14:textId="77777777" w:rsidR="00F7749C" w:rsidRDefault="00F7749C" w:rsidP="004A00CD"/>
    <w:p w14:paraId="25D05BC7" w14:textId="77777777" w:rsidR="00F7749C" w:rsidRDefault="00F7749C" w:rsidP="004A00CD"/>
    <w:p w14:paraId="70FC617F" w14:textId="77777777" w:rsidR="00F7749C" w:rsidRDefault="00F7749C" w:rsidP="004A00CD"/>
    <w:p w14:paraId="22AC1E13" w14:textId="77777777" w:rsidR="00F7749C" w:rsidRDefault="00F7749C" w:rsidP="004A00CD"/>
    <w:p w14:paraId="641DF51C" w14:textId="77777777" w:rsidR="00F7749C" w:rsidRDefault="00F7749C" w:rsidP="004A00CD"/>
    <w:p w14:paraId="115EA169" w14:textId="77777777" w:rsidR="00F7749C" w:rsidRDefault="00F7749C" w:rsidP="004A00CD"/>
    <w:p w14:paraId="2274571D" w14:textId="77777777" w:rsidR="00F7749C" w:rsidRDefault="00F7749C" w:rsidP="004A00CD"/>
    <w:p w14:paraId="5EAB601E" w14:textId="77777777" w:rsidR="00F7749C" w:rsidRDefault="00F7749C" w:rsidP="004A00CD"/>
    <w:p w14:paraId="616BC62B" w14:textId="77777777" w:rsidR="00F7749C" w:rsidRDefault="00F7749C" w:rsidP="004A00CD"/>
    <w:p w14:paraId="667BC0C9" w14:textId="77777777" w:rsidR="00F7749C" w:rsidRDefault="00F7749C" w:rsidP="004A00CD"/>
    <w:p w14:paraId="4EB251FC" w14:textId="77777777" w:rsidR="00F7749C" w:rsidRDefault="00F7749C" w:rsidP="004A00CD"/>
    <w:p w14:paraId="1FA56211" w14:textId="77777777" w:rsidR="00F7749C" w:rsidRDefault="00F7749C" w:rsidP="004A00CD"/>
    <w:p w14:paraId="177A961B" w14:textId="77777777" w:rsidR="00F7749C" w:rsidRDefault="00F7749C" w:rsidP="004A00CD"/>
    <w:p w14:paraId="0EE3AACA" w14:textId="77777777" w:rsidR="00F7749C" w:rsidRDefault="00F7749C" w:rsidP="004A00CD"/>
    <w:p w14:paraId="370DCD6E" w14:textId="77777777" w:rsidR="00F7749C" w:rsidRDefault="00F7749C" w:rsidP="004A00CD"/>
    <w:p w14:paraId="426B52EA" w14:textId="77777777" w:rsidR="00F7749C" w:rsidRDefault="00F7749C" w:rsidP="004A00CD"/>
    <w:p w14:paraId="776BEAD2" w14:textId="77777777" w:rsidR="00F7749C" w:rsidRDefault="00F7749C" w:rsidP="004A00CD"/>
    <w:p w14:paraId="56143565" w14:textId="77777777" w:rsidR="00F7749C" w:rsidRDefault="00F7749C" w:rsidP="004A00CD"/>
    <w:p w14:paraId="6748D0F2" w14:textId="77777777" w:rsidR="00F7749C" w:rsidRDefault="00F7749C" w:rsidP="004A00CD"/>
    <w:p w14:paraId="4E525A9C" w14:textId="77777777" w:rsidR="00F7749C" w:rsidRDefault="00F7749C" w:rsidP="004A00CD"/>
    <w:p w14:paraId="58574D34" w14:textId="77777777" w:rsidR="00F7749C" w:rsidRDefault="00F7749C" w:rsidP="004A00CD"/>
    <w:p w14:paraId="02C7CD92" w14:textId="77777777" w:rsidR="00F7749C" w:rsidRDefault="00F7749C" w:rsidP="004A00CD"/>
    <w:p w14:paraId="299E5B5B" w14:textId="77777777" w:rsidR="00F7749C" w:rsidRDefault="00F7749C" w:rsidP="004A00CD"/>
    <w:p w14:paraId="6DF6C1E2" w14:textId="77777777" w:rsidR="00F7749C" w:rsidRDefault="00F7749C" w:rsidP="004A00CD"/>
    <w:p w14:paraId="7DB329B9" w14:textId="77777777" w:rsidR="00F7749C" w:rsidRDefault="00F7749C" w:rsidP="004A00CD"/>
    <w:p w14:paraId="7EB67553" w14:textId="77777777" w:rsidR="00F7749C" w:rsidRDefault="00F7749C" w:rsidP="004A00CD"/>
    <w:p w14:paraId="4D2C1FCB" w14:textId="77777777" w:rsidR="00F7749C" w:rsidRDefault="00F7749C" w:rsidP="004A00CD"/>
    <w:p w14:paraId="266529DD" w14:textId="77777777" w:rsidR="00F7749C" w:rsidRDefault="00F7749C" w:rsidP="004A00CD"/>
    <w:p w14:paraId="78E08CB5" w14:textId="77777777" w:rsidR="00F7749C" w:rsidRDefault="00F7749C" w:rsidP="004A00CD"/>
    <w:p w14:paraId="2E3371A9" w14:textId="77777777" w:rsidR="00F7749C" w:rsidRDefault="00F7749C" w:rsidP="004A00CD"/>
    <w:p w14:paraId="14D85404" w14:textId="77777777" w:rsidR="00F7749C" w:rsidRDefault="00F7749C" w:rsidP="004A00CD"/>
    <w:p w14:paraId="01DE2E31" w14:textId="77777777" w:rsidR="00F7749C" w:rsidRDefault="00F7749C" w:rsidP="004A00CD"/>
    <w:p w14:paraId="13380204" w14:textId="77777777" w:rsidR="00F7749C" w:rsidRDefault="00F7749C" w:rsidP="004A00CD"/>
    <w:p w14:paraId="56A6CB4C" w14:textId="77777777" w:rsidR="00F7749C" w:rsidRDefault="00F7749C" w:rsidP="004A00CD"/>
    <w:p w14:paraId="2D8C7C6D" w14:textId="77777777" w:rsidR="00F7749C" w:rsidRDefault="00F7749C" w:rsidP="004A00CD"/>
    <w:p w14:paraId="39C1EE03" w14:textId="77777777" w:rsidR="00F7749C" w:rsidRDefault="00F7749C" w:rsidP="004A00CD"/>
    <w:p w14:paraId="6FE92147" w14:textId="77777777" w:rsidR="00F7749C" w:rsidRDefault="00F7749C" w:rsidP="004A00CD"/>
    <w:p w14:paraId="3F7C8F04" w14:textId="77777777" w:rsidR="00F7749C" w:rsidRDefault="00F7749C" w:rsidP="004A00CD"/>
    <w:p w14:paraId="25C720FE" w14:textId="77777777" w:rsidR="00F7749C" w:rsidRDefault="00F7749C" w:rsidP="004A00CD"/>
    <w:p w14:paraId="4D132013" w14:textId="3BE77428" w:rsidR="00857037" w:rsidRDefault="00F7749C" w:rsidP="00916A89">
      <w:pPr>
        <w:jc w:val="center"/>
      </w:pPr>
      <w:r w:rsidRPr="00F7749C">
        <w:rPr>
          <w:b/>
          <w:bCs/>
          <w:sz w:val="48"/>
          <w:szCs w:val="48"/>
        </w:rPr>
        <w:t>PROJEKT KONSTRUKCYJNY WYKONAWCZY</w:t>
      </w:r>
      <w:bookmarkEnd w:id="2"/>
    </w:p>
    <w:sectPr w:rsidR="00857037" w:rsidSect="005178E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D8B05" w14:textId="77777777" w:rsidR="0004118C" w:rsidRDefault="0004118C" w:rsidP="0055061F">
      <w:pPr>
        <w:spacing w:before="0" w:after="0"/>
      </w:pPr>
      <w:r>
        <w:separator/>
      </w:r>
    </w:p>
  </w:endnote>
  <w:endnote w:type="continuationSeparator" w:id="0">
    <w:p w14:paraId="0408376E" w14:textId="77777777" w:rsidR="0004118C" w:rsidRDefault="0004118C" w:rsidP="005506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Times New Roman"/>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2"/>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Century Gothic'">
    <w:panose1 w:val="00000000000000000000"/>
    <w:charset w:val="00"/>
    <w:family w:val="swiss"/>
    <w:notTrueType/>
    <w:pitch w:val="variable"/>
    <w:sig w:usb0="00000003" w:usb1="00000000" w:usb2="00000000" w:usb3="00000000" w:csb0="00000001" w:csb1="00000000"/>
  </w:font>
  <w:font w:name="Switzerland">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01CB" w14:textId="77777777" w:rsidR="0004118C" w:rsidRDefault="0004118C" w:rsidP="0055061F">
      <w:pPr>
        <w:spacing w:before="0" w:after="0"/>
      </w:pPr>
      <w:r>
        <w:separator/>
      </w:r>
    </w:p>
  </w:footnote>
  <w:footnote w:type="continuationSeparator" w:id="0">
    <w:p w14:paraId="70AE4770" w14:textId="77777777" w:rsidR="0004118C" w:rsidRDefault="0004118C" w:rsidP="005506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F3A7" w14:textId="77777777" w:rsidR="0062580A" w:rsidRPr="00B04388" w:rsidRDefault="0062580A" w:rsidP="0055061F">
    <w:pPr>
      <w:autoSpaceDN w:val="0"/>
      <w:adjustRightInd w:val="0"/>
      <w:jc w:val="center"/>
      <w:rPr>
        <w:rFonts w:cs="Arial"/>
        <w:b/>
        <w:bCs/>
        <w:sz w:val="18"/>
        <w:szCs w:val="18"/>
      </w:rPr>
    </w:pPr>
    <w:r>
      <w:rPr>
        <w:rFonts w:cs="Arial"/>
        <w:b/>
        <w:bCs/>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4EE"/>
    <w:multiLevelType w:val="multilevel"/>
    <w:tmpl w:val="F3C44EE4"/>
    <w:styleLink w:val="WW8Num13"/>
    <w:lvl w:ilvl="0">
      <w:start w:val="1"/>
      <w:numFmt w:val="decimal"/>
      <w:lvlText w:val="%1"/>
      <w:lvlJc w:val="right"/>
      <w:pPr>
        <w:ind w:left="785" w:hanging="785"/>
      </w:pPr>
    </w:lvl>
    <w:lvl w:ilvl="1">
      <w:start w:val="1"/>
      <w:numFmt w:val="lowerLetter"/>
      <w:lvlText w:val="%2."/>
      <w:lvlJc w:val="left"/>
      <w:pPr>
        <w:ind w:left="1505" w:hanging="360"/>
      </w:pPr>
    </w:lvl>
    <w:lvl w:ilvl="2">
      <w:start w:val="1"/>
      <w:numFmt w:val="lowerRoman"/>
      <w:lvlText w:val="%3."/>
      <w:lvlJc w:val="right"/>
      <w:pPr>
        <w:ind w:left="2225" w:hanging="2225"/>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4385"/>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6545"/>
      </w:pPr>
    </w:lvl>
  </w:abstractNum>
  <w:abstractNum w:abstractNumId="1" w15:restartNumberingAfterBreak="0">
    <w:nsid w:val="02B20C72"/>
    <w:multiLevelType w:val="multilevel"/>
    <w:tmpl w:val="5A60812C"/>
    <w:styleLink w:val="RTFNum34"/>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 w15:restartNumberingAfterBreak="0">
    <w:nsid w:val="05CA4CDF"/>
    <w:multiLevelType w:val="multilevel"/>
    <w:tmpl w:val="80D04024"/>
    <w:styleLink w:val="RTFNum8"/>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 w15:restartNumberingAfterBreak="0">
    <w:nsid w:val="06122267"/>
    <w:multiLevelType w:val="multilevel"/>
    <w:tmpl w:val="E570A17E"/>
    <w:styleLink w:val="WW8Num4"/>
    <w:lvl w:ilvl="0">
      <w:start w:val="1"/>
      <w:numFmt w:val="decimal"/>
      <w:lvlText w:val="%1."/>
      <w:lvlJc w:val="left"/>
      <w:pPr>
        <w:ind w:left="364" w:hanging="360"/>
      </w:pPr>
    </w:lvl>
    <w:lvl w:ilvl="1">
      <w:start w:val="1"/>
      <w:numFmt w:val="decimal"/>
      <w:lvlText w:val="%1.%2."/>
      <w:lvlJc w:val="left"/>
      <w:pPr>
        <w:ind w:left="1804" w:hanging="720"/>
      </w:pPr>
    </w:lvl>
    <w:lvl w:ilvl="2">
      <w:start w:val="1"/>
      <w:numFmt w:val="decimal"/>
      <w:lvlText w:val="%1.%2.%3."/>
      <w:lvlJc w:val="left"/>
      <w:pPr>
        <w:ind w:left="2884" w:hanging="720"/>
      </w:pPr>
    </w:lvl>
    <w:lvl w:ilvl="3">
      <w:start w:val="1"/>
      <w:numFmt w:val="decimal"/>
      <w:lvlText w:val="%1.%2.%3.%4."/>
      <w:lvlJc w:val="left"/>
      <w:pPr>
        <w:ind w:left="4324" w:hanging="1080"/>
      </w:pPr>
    </w:lvl>
    <w:lvl w:ilvl="4">
      <w:start w:val="1"/>
      <w:numFmt w:val="decimal"/>
      <w:lvlText w:val="%1.%2.%3.%4.%5."/>
      <w:lvlJc w:val="left"/>
      <w:pPr>
        <w:ind w:left="5404" w:hanging="1080"/>
      </w:pPr>
    </w:lvl>
    <w:lvl w:ilvl="5">
      <w:start w:val="1"/>
      <w:numFmt w:val="decimal"/>
      <w:lvlText w:val="%1.%2.%3.%4.%5.%6."/>
      <w:lvlJc w:val="left"/>
      <w:pPr>
        <w:ind w:left="6844" w:hanging="1440"/>
      </w:pPr>
    </w:lvl>
    <w:lvl w:ilvl="6">
      <w:start w:val="1"/>
      <w:numFmt w:val="decimal"/>
      <w:lvlText w:val="%1.%2.%3.%4.%5.%6.%7."/>
      <w:lvlJc w:val="left"/>
      <w:pPr>
        <w:ind w:left="7924" w:hanging="1440"/>
      </w:pPr>
    </w:lvl>
    <w:lvl w:ilvl="7">
      <w:start w:val="1"/>
      <w:numFmt w:val="decimal"/>
      <w:lvlText w:val="%1.%2.%3.%4.%5.%6.%7.%8."/>
      <w:lvlJc w:val="left"/>
      <w:pPr>
        <w:ind w:left="9364" w:hanging="1800"/>
      </w:pPr>
    </w:lvl>
    <w:lvl w:ilvl="8">
      <w:start w:val="1"/>
      <w:numFmt w:val="decimal"/>
      <w:lvlText w:val="%1.%2.%3.%4.%5.%6.%7.%8.%9."/>
      <w:lvlJc w:val="left"/>
      <w:pPr>
        <w:ind w:left="10804" w:hanging="2160"/>
      </w:pPr>
    </w:lvl>
  </w:abstractNum>
  <w:abstractNum w:abstractNumId="4" w15:restartNumberingAfterBreak="0">
    <w:nsid w:val="09E11AEB"/>
    <w:multiLevelType w:val="multilevel"/>
    <w:tmpl w:val="7F20628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71EAC"/>
    <w:multiLevelType w:val="multilevel"/>
    <w:tmpl w:val="A2A88B78"/>
    <w:styleLink w:val="Lista41"/>
    <w:lvl w:ilvl="0">
      <w:numFmt w:val="bullet"/>
      <w:lvlText w:val="➢"/>
      <w:lvlJc w:val="left"/>
      <w:pPr>
        <w:ind w:left="227" w:hanging="227"/>
      </w:pPr>
      <w:rPr>
        <w:rFonts w:ascii="StarSymbol" w:hAnsi="StarSymbol"/>
      </w:rPr>
    </w:lvl>
    <w:lvl w:ilvl="1">
      <w:numFmt w:val="bullet"/>
      <w:lvlText w:val=""/>
      <w:lvlJc w:val="left"/>
      <w:pPr>
        <w:ind w:left="454" w:hanging="227"/>
      </w:pPr>
      <w:rPr>
        <w:rFonts w:ascii="StarSymbol" w:hAnsi="StarSymbol"/>
      </w:rPr>
    </w:lvl>
    <w:lvl w:ilvl="2">
      <w:numFmt w:val="bullet"/>
      <w:lvlText w:val=""/>
      <w:lvlJc w:val="left"/>
      <w:pPr>
        <w:ind w:left="680" w:hanging="227"/>
      </w:pPr>
      <w:rPr>
        <w:rFonts w:ascii="StarSymbol" w:hAnsi="StarSymbol"/>
      </w:rPr>
    </w:lvl>
    <w:lvl w:ilvl="3">
      <w:numFmt w:val="bullet"/>
      <w:lvlText w:val=""/>
      <w:lvlJc w:val="left"/>
      <w:pPr>
        <w:ind w:left="907" w:hanging="227"/>
      </w:pPr>
      <w:rPr>
        <w:rFonts w:ascii="StarSymbol" w:hAnsi="StarSymbol"/>
      </w:rPr>
    </w:lvl>
    <w:lvl w:ilvl="4">
      <w:numFmt w:val="bullet"/>
      <w:lvlText w:val=""/>
      <w:lvlJc w:val="left"/>
      <w:pPr>
        <w:ind w:left="1134" w:hanging="227"/>
      </w:pPr>
      <w:rPr>
        <w:rFonts w:ascii="StarSymbol" w:hAnsi="StarSymbol"/>
      </w:rPr>
    </w:lvl>
    <w:lvl w:ilvl="5">
      <w:numFmt w:val="bullet"/>
      <w:lvlText w:val=""/>
      <w:lvlJc w:val="left"/>
      <w:pPr>
        <w:ind w:left="1361" w:hanging="227"/>
      </w:pPr>
      <w:rPr>
        <w:rFonts w:ascii="StarSymbol" w:hAnsi="StarSymbol"/>
      </w:rPr>
    </w:lvl>
    <w:lvl w:ilvl="6">
      <w:numFmt w:val="bullet"/>
      <w:lvlText w:val=""/>
      <w:lvlJc w:val="left"/>
      <w:pPr>
        <w:ind w:left="1587" w:hanging="227"/>
      </w:pPr>
      <w:rPr>
        <w:rFonts w:ascii="StarSymbol" w:hAnsi="StarSymbol"/>
      </w:rPr>
    </w:lvl>
    <w:lvl w:ilvl="7">
      <w:numFmt w:val="bullet"/>
      <w:lvlText w:val=""/>
      <w:lvlJc w:val="left"/>
      <w:pPr>
        <w:ind w:left="1814" w:hanging="227"/>
      </w:pPr>
      <w:rPr>
        <w:rFonts w:ascii="StarSymbol" w:hAnsi="StarSymbol"/>
      </w:rPr>
    </w:lvl>
    <w:lvl w:ilvl="8">
      <w:numFmt w:val="bullet"/>
      <w:lvlText w:val=""/>
      <w:lvlJc w:val="left"/>
      <w:pPr>
        <w:ind w:left="2041" w:hanging="227"/>
      </w:pPr>
      <w:rPr>
        <w:rFonts w:ascii="StarSymbol" w:hAnsi="StarSymbol"/>
      </w:rPr>
    </w:lvl>
  </w:abstractNum>
  <w:abstractNum w:abstractNumId="6" w15:restartNumberingAfterBreak="0">
    <w:nsid w:val="0BEC0A89"/>
    <w:multiLevelType w:val="multilevel"/>
    <w:tmpl w:val="A8880096"/>
    <w:styleLink w:val="RTFNum21"/>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7" w15:restartNumberingAfterBreak="0">
    <w:nsid w:val="0CA5557B"/>
    <w:multiLevelType w:val="multilevel"/>
    <w:tmpl w:val="51BC15FE"/>
    <w:styleLink w:val="RTFNum24"/>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8" w15:restartNumberingAfterBreak="0">
    <w:nsid w:val="130B45F7"/>
    <w:multiLevelType w:val="multilevel"/>
    <w:tmpl w:val="A1247744"/>
    <w:styleLink w:val="RTFNum19"/>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9" w15:restartNumberingAfterBreak="0">
    <w:nsid w:val="13BC5457"/>
    <w:multiLevelType w:val="hybridMultilevel"/>
    <w:tmpl w:val="2B36388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44A092A"/>
    <w:multiLevelType w:val="multilevel"/>
    <w:tmpl w:val="632AD8AE"/>
    <w:styleLink w:val="Lista31"/>
    <w:lvl w:ilvl="0">
      <w:numFmt w:val="bullet"/>
      <w:lvlText w:val="☑"/>
      <w:lvlJc w:val="left"/>
      <w:pPr>
        <w:ind w:left="224" w:hanging="224"/>
      </w:pPr>
      <w:rPr>
        <w:rFonts w:ascii="StarSymbol" w:hAnsi="StarSymbol"/>
      </w:rPr>
    </w:lvl>
    <w:lvl w:ilvl="1">
      <w:numFmt w:val="bullet"/>
      <w:lvlText w:val="□"/>
      <w:lvlJc w:val="left"/>
      <w:pPr>
        <w:ind w:left="448" w:hanging="224"/>
      </w:pPr>
      <w:rPr>
        <w:rFonts w:ascii="StarSymbol" w:hAnsi="StarSymbol"/>
      </w:rPr>
    </w:lvl>
    <w:lvl w:ilvl="2">
      <w:numFmt w:val="bullet"/>
      <w:lvlText w:val="☑"/>
      <w:lvlJc w:val="left"/>
      <w:pPr>
        <w:ind w:left="224" w:hanging="224"/>
      </w:pPr>
      <w:rPr>
        <w:rFonts w:ascii="StarSymbol" w:hAnsi="StarSymbol"/>
      </w:rPr>
    </w:lvl>
    <w:lvl w:ilvl="3">
      <w:numFmt w:val="bullet"/>
      <w:lvlText w:val="□"/>
      <w:lvlJc w:val="left"/>
      <w:pPr>
        <w:ind w:left="448" w:hanging="224"/>
      </w:pPr>
      <w:rPr>
        <w:rFonts w:ascii="StarSymbol" w:hAnsi="StarSymbol"/>
      </w:rPr>
    </w:lvl>
    <w:lvl w:ilvl="4">
      <w:numFmt w:val="bullet"/>
      <w:lvlText w:val="☑"/>
      <w:lvlJc w:val="left"/>
      <w:pPr>
        <w:ind w:left="224" w:hanging="224"/>
      </w:pPr>
      <w:rPr>
        <w:rFonts w:ascii="StarSymbol" w:hAnsi="StarSymbol"/>
      </w:rPr>
    </w:lvl>
    <w:lvl w:ilvl="5">
      <w:numFmt w:val="bullet"/>
      <w:lvlText w:val="□"/>
      <w:lvlJc w:val="left"/>
      <w:pPr>
        <w:ind w:left="448" w:hanging="224"/>
      </w:pPr>
      <w:rPr>
        <w:rFonts w:ascii="StarSymbol" w:hAnsi="StarSymbol"/>
      </w:rPr>
    </w:lvl>
    <w:lvl w:ilvl="6">
      <w:numFmt w:val="bullet"/>
      <w:lvlText w:val="☑"/>
      <w:lvlJc w:val="left"/>
      <w:pPr>
        <w:ind w:left="224" w:hanging="224"/>
      </w:pPr>
      <w:rPr>
        <w:rFonts w:ascii="StarSymbol" w:hAnsi="StarSymbol"/>
      </w:rPr>
    </w:lvl>
    <w:lvl w:ilvl="7">
      <w:numFmt w:val="bullet"/>
      <w:lvlText w:val="□"/>
      <w:lvlJc w:val="left"/>
      <w:pPr>
        <w:ind w:left="448" w:hanging="224"/>
      </w:pPr>
      <w:rPr>
        <w:rFonts w:ascii="StarSymbol" w:hAnsi="StarSymbol"/>
      </w:rPr>
    </w:lvl>
    <w:lvl w:ilvl="8">
      <w:numFmt w:val="bullet"/>
      <w:lvlText w:val="☑"/>
      <w:lvlJc w:val="left"/>
      <w:pPr>
        <w:ind w:left="224" w:hanging="224"/>
      </w:pPr>
      <w:rPr>
        <w:rFonts w:ascii="StarSymbol" w:hAnsi="StarSymbol"/>
      </w:rPr>
    </w:lvl>
  </w:abstractNum>
  <w:abstractNum w:abstractNumId="11" w15:restartNumberingAfterBreak="0">
    <w:nsid w:val="15BC6F12"/>
    <w:multiLevelType w:val="multilevel"/>
    <w:tmpl w:val="C5CA67E8"/>
    <w:styleLink w:val="WW8Num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6CE7F74"/>
    <w:multiLevelType w:val="multilevel"/>
    <w:tmpl w:val="7F20628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6F0FCF"/>
    <w:multiLevelType w:val="multilevel"/>
    <w:tmpl w:val="7F20628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EF0B32"/>
    <w:multiLevelType w:val="multilevel"/>
    <w:tmpl w:val="5E5C522A"/>
    <w:styleLink w:val="RTFNum6"/>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15" w15:restartNumberingAfterBreak="0">
    <w:nsid w:val="1CB86F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416013"/>
    <w:multiLevelType w:val="multilevel"/>
    <w:tmpl w:val="EC865D92"/>
    <w:styleLink w:val="RTFNum13"/>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17" w15:restartNumberingAfterBreak="0">
    <w:nsid w:val="1E573541"/>
    <w:multiLevelType w:val="multilevel"/>
    <w:tmpl w:val="60A8A232"/>
    <w:styleLink w:val="RTFNum39"/>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18" w15:restartNumberingAfterBreak="0">
    <w:nsid w:val="1E612B80"/>
    <w:multiLevelType w:val="multilevel"/>
    <w:tmpl w:val="362A5350"/>
    <w:styleLink w:val="RTFNum15"/>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9" w15:restartNumberingAfterBreak="0">
    <w:nsid w:val="219C1A5F"/>
    <w:multiLevelType w:val="multilevel"/>
    <w:tmpl w:val="EF3C7224"/>
    <w:styleLink w:val="Lista21"/>
    <w:lvl w:ilvl="0">
      <w:start w:val="1"/>
      <w:numFmt w:val="decimal"/>
      <w:pStyle w:val="Lista1-1"/>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476D97"/>
    <w:multiLevelType w:val="multilevel"/>
    <w:tmpl w:val="07BABC4E"/>
    <w:styleLink w:val="RTFNum11"/>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1" w15:restartNumberingAfterBreak="0">
    <w:nsid w:val="24BC6FD3"/>
    <w:multiLevelType w:val="multilevel"/>
    <w:tmpl w:val="7F20628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CA4EE7"/>
    <w:multiLevelType w:val="hybridMultilevel"/>
    <w:tmpl w:val="CB62E6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270762FA"/>
    <w:multiLevelType w:val="multilevel"/>
    <w:tmpl w:val="D05E384E"/>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9BD65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B63EDE"/>
    <w:multiLevelType w:val="multilevel"/>
    <w:tmpl w:val="7F20628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F7E43B7"/>
    <w:multiLevelType w:val="multilevel"/>
    <w:tmpl w:val="F90618DA"/>
    <w:styleLink w:val="WW8Num3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AD598D"/>
    <w:multiLevelType w:val="multilevel"/>
    <w:tmpl w:val="78BE87F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3173BB2"/>
    <w:multiLevelType w:val="multilevel"/>
    <w:tmpl w:val="C54EC3C4"/>
    <w:styleLink w:val="RTFNum3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9" w15:restartNumberingAfterBreak="0">
    <w:nsid w:val="346118B0"/>
    <w:multiLevelType w:val="multilevel"/>
    <w:tmpl w:val="989E71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66E49E4"/>
    <w:multiLevelType w:val="multilevel"/>
    <w:tmpl w:val="FBA6D54C"/>
    <w:styleLink w:val="RTFNum30"/>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1" w15:restartNumberingAfterBreak="0">
    <w:nsid w:val="37BC7064"/>
    <w:multiLevelType w:val="multilevel"/>
    <w:tmpl w:val="07F0F7F6"/>
    <w:styleLink w:val="RTFNum18"/>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2" w15:restartNumberingAfterBreak="0">
    <w:nsid w:val="389B5399"/>
    <w:multiLevelType w:val="multilevel"/>
    <w:tmpl w:val="C8EA42F6"/>
    <w:styleLink w:val="WW8Num1"/>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9651E1C"/>
    <w:multiLevelType w:val="multilevel"/>
    <w:tmpl w:val="99F2583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34" w15:restartNumberingAfterBreak="0">
    <w:nsid w:val="3993083F"/>
    <w:multiLevelType w:val="multilevel"/>
    <w:tmpl w:val="1F6601EE"/>
    <w:styleLink w:val="RTFNum31"/>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5" w15:restartNumberingAfterBreak="0">
    <w:nsid w:val="3A4476B7"/>
    <w:multiLevelType w:val="multilevel"/>
    <w:tmpl w:val="34FAAD50"/>
    <w:styleLink w:val="RTFNum16"/>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6" w15:restartNumberingAfterBreak="0">
    <w:nsid w:val="3AB31C95"/>
    <w:multiLevelType w:val="multilevel"/>
    <w:tmpl w:val="8A1E082A"/>
    <w:styleLink w:val="Numbering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37" w15:restartNumberingAfterBreak="0">
    <w:nsid w:val="3BC81529"/>
    <w:multiLevelType w:val="hybridMultilevel"/>
    <w:tmpl w:val="AA46C4F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3D5F2A24"/>
    <w:multiLevelType w:val="multilevel"/>
    <w:tmpl w:val="C4F0BA8E"/>
    <w:styleLink w:val="RTFNum29"/>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9" w15:restartNumberingAfterBreak="0">
    <w:nsid w:val="3DBC0DC4"/>
    <w:multiLevelType w:val="multilevel"/>
    <w:tmpl w:val="7E12DD9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40" w15:restartNumberingAfterBreak="0">
    <w:nsid w:val="406A60EC"/>
    <w:multiLevelType w:val="multilevel"/>
    <w:tmpl w:val="1FC880F2"/>
    <w:styleLink w:val="RTFNum5"/>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41" w15:restartNumberingAfterBreak="0">
    <w:nsid w:val="40CB61D0"/>
    <w:multiLevelType w:val="multilevel"/>
    <w:tmpl w:val="6BEE1502"/>
    <w:styleLink w:val="RTFNum17"/>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2" w15:restartNumberingAfterBreak="0">
    <w:nsid w:val="43CD5B14"/>
    <w:multiLevelType w:val="hybridMultilevel"/>
    <w:tmpl w:val="0E8215A0"/>
    <w:lvl w:ilvl="0" w:tplc="04150001">
      <w:start w:val="1"/>
      <w:numFmt w:val="bullet"/>
      <w:lvlText w:val=""/>
      <w:lvlJc w:val="left"/>
      <w:pPr>
        <w:ind w:left="1004" w:hanging="360"/>
      </w:pPr>
      <w:rPr>
        <w:rFonts w:ascii="Symbol" w:hAnsi="Symbol" w:hint="default"/>
      </w:rPr>
    </w:lvl>
    <w:lvl w:ilvl="1" w:tplc="08AE4876">
      <w:numFmt w:val="bullet"/>
      <w:lvlText w:val="•"/>
      <w:lvlJc w:val="left"/>
      <w:pPr>
        <w:ind w:left="2069" w:hanging="705"/>
      </w:pPr>
      <w:rPr>
        <w:rFonts w:ascii="Times New Roman" w:eastAsia="Times New Roman" w:hAnsi="Times New Roman" w:cs="Times New Roman"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443E3369"/>
    <w:multiLevelType w:val="multilevel"/>
    <w:tmpl w:val="1924FB68"/>
    <w:styleLink w:val="List11"/>
    <w:lvl w:ilvl="0">
      <w:numFmt w:val="bullet"/>
      <w:pStyle w:val="List1"/>
      <w:lvlText w:val="●"/>
      <w:lvlJc w:val="left"/>
      <w:pPr>
        <w:ind w:left="283" w:hanging="283"/>
      </w:pPr>
      <w:rPr>
        <w:rFonts w:ascii="StarSymbol" w:eastAsia="StarSymbol, 'Arial Unicode MS'" w:hAnsi="StarSymbol" w:cs="StarSymbol, 'Arial Unicode MS'"/>
        <w:sz w:val="18"/>
        <w:szCs w:val="18"/>
      </w:rPr>
    </w:lvl>
    <w:lvl w:ilvl="1">
      <w:numFmt w:val="bullet"/>
      <w:lvlText w:val="●"/>
      <w:lvlJc w:val="left"/>
      <w:pPr>
        <w:ind w:left="510" w:hanging="283"/>
      </w:pPr>
      <w:rPr>
        <w:rFonts w:ascii="StarSymbol" w:eastAsia="StarSymbol, 'Arial Unicode MS'" w:hAnsi="StarSymbol" w:cs="StarSymbol, 'Arial Unicode MS'"/>
        <w:sz w:val="18"/>
        <w:szCs w:val="18"/>
      </w:rPr>
    </w:lvl>
    <w:lvl w:ilvl="2">
      <w:numFmt w:val="bullet"/>
      <w:lvlText w:val="●"/>
      <w:lvlJc w:val="left"/>
      <w:pPr>
        <w:ind w:left="736" w:hanging="283"/>
      </w:pPr>
      <w:rPr>
        <w:rFonts w:ascii="StarSymbol" w:eastAsia="StarSymbol, 'Arial Unicode MS'" w:hAnsi="StarSymbol" w:cs="StarSymbol, 'Arial Unicode MS'"/>
        <w:sz w:val="18"/>
        <w:szCs w:val="18"/>
      </w:rPr>
    </w:lvl>
    <w:lvl w:ilvl="3">
      <w:numFmt w:val="bullet"/>
      <w:lvlText w:val="●"/>
      <w:lvlJc w:val="left"/>
      <w:pPr>
        <w:ind w:left="963" w:hanging="283"/>
      </w:pPr>
      <w:rPr>
        <w:rFonts w:ascii="StarSymbol" w:eastAsia="StarSymbol, 'Arial Unicode MS'" w:hAnsi="StarSymbol" w:cs="StarSymbol, 'Arial Unicode MS'"/>
        <w:sz w:val="18"/>
        <w:szCs w:val="18"/>
      </w:rPr>
    </w:lvl>
    <w:lvl w:ilvl="4">
      <w:numFmt w:val="bullet"/>
      <w:lvlText w:val="●"/>
      <w:lvlJc w:val="left"/>
      <w:pPr>
        <w:ind w:left="1190" w:hanging="283"/>
      </w:pPr>
      <w:rPr>
        <w:rFonts w:ascii="StarSymbol" w:eastAsia="StarSymbol, 'Arial Unicode MS'" w:hAnsi="StarSymbol" w:cs="StarSymbol, 'Arial Unicode MS'"/>
        <w:sz w:val="18"/>
        <w:szCs w:val="18"/>
      </w:rPr>
    </w:lvl>
    <w:lvl w:ilvl="5">
      <w:numFmt w:val="bullet"/>
      <w:lvlText w:val="●"/>
      <w:lvlJc w:val="left"/>
      <w:pPr>
        <w:ind w:left="1417" w:hanging="283"/>
      </w:pPr>
      <w:rPr>
        <w:rFonts w:ascii="StarSymbol" w:eastAsia="StarSymbol, 'Arial Unicode MS'" w:hAnsi="StarSymbol" w:cs="StarSymbol, 'Arial Unicode MS'"/>
        <w:sz w:val="18"/>
        <w:szCs w:val="18"/>
      </w:rPr>
    </w:lvl>
    <w:lvl w:ilvl="6">
      <w:numFmt w:val="bullet"/>
      <w:lvlText w:val="●"/>
      <w:lvlJc w:val="left"/>
      <w:pPr>
        <w:ind w:left="1643" w:hanging="283"/>
      </w:pPr>
      <w:rPr>
        <w:rFonts w:ascii="StarSymbol" w:eastAsia="StarSymbol, 'Arial Unicode MS'" w:hAnsi="StarSymbol" w:cs="StarSymbol, 'Arial Unicode MS'"/>
        <w:sz w:val="18"/>
        <w:szCs w:val="18"/>
      </w:rPr>
    </w:lvl>
    <w:lvl w:ilvl="7">
      <w:numFmt w:val="bullet"/>
      <w:lvlText w:val="●"/>
      <w:lvlJc w:val="left"/>
      <w:pPr>
        <w:ind w:left="1870" w:hanging="283"/>
      </w:pPr>
      <w:rPr>
        <w:rFonts w:ascii="StarSymbol" w:eastAsia="StarSymbol, 'Arial Unicode MS'" w:hAnsi="StarSymbol" w:cs="StarSymbol, 'Arial Unicode MS'"/>
        <w:sz w:val="18"/>
        <w:szCs w:val="18"/>
      </w:rPr>
    </w:lvl>
    <w:lvl w:ilvl="8">
      <w:numFmt w:val="bullet"/>
      <w:lvlText w:val="●"/>
      <w:lvlJc w:val="left"/>
      <w:pPr>
        <w:ind w:left="2097" w:hanging="283"/>
      </w:pPr>
      <w:rPr>
        <w:rFonts w:ascii="StarSymbol" w:eastAsia="StarSymbol, 'Arial Unicode MS'" w:hAnsi="StarSymbol" w:cs="StarSymbol, 'Arial Unicode MS'"/>
        <w:sz w:val="18"/>
        <w:szCs w:val="18"/>
      </w:rPr>
    </w:lvl>
  </w:abstractNum>
  <w:abstractNum w:abstractNumId="44" w15:restartNumberingAfterBreak="0">
    <w:nsid w:val="44DB3C1F"/>
    <w:multiLevelType w:val="multilevel"/>
    <w:tmpl w:val="6632F6A4"/>
    <w:styleLink w:val="WW8Num6"/>
    <w:lvl w:ilvl="0">
      <w:numFmt w:val="bullet"/>
      <w:lvlText w:val=""/>
      <w:lvlJc w:val="left"/>
      <w:pPr>
        <w:ind w:left="525" w:hanging="360"/>
      </w:pPr>
      <w:rPr>
        <w:rFonts w:ascii="Symbol" w:hAnsi="Symbol"/>
      </w:rPr>
    </w:lvl>
    <w:lvl w:ilvl="1">
      <w:numFmt w:val="bullet"/>
      <w:lvlText w:val="o"/>
      <w:lvlJc w:val="left"/>
      <w:pPr>
        <w:ind w:left="1245" w:hanging="360"/>
      </w:pPr>
      <w:rPr>
        <w:rFonts w:ascii="Courier New" w:hAnsi="Courier New" w:cs="Courier New"/>
      </w:rPr>
    </w:lvl>
    <w:lvl w:ilvl="2">
      <w:numFmt w:val="bullet"/>
      <w:lvlText w:val=""/>
      <w:lvlJc w:val="left"/>
      <w:pPr>
        <w:ind w:left="1965" w:hanging="360"/>
      </w:pPr>
      <w:rPr>
        <w:rFonts w:ascii="Wingdings" w:hAnsi="Wingdings"/>
      </w:rPr>
    </w:lvl>
    <w:lvl w:ilvl="3">
      <w:numFmt w:val="bullet"/>
      <w:lvlText w:val=""/>
      <w:lvlJc w:val="left"/>
      <w:pPr>
        <w:ind w:left="2685" w:hanging="360"/>
      </w:pPr>
      <w:rPr>
        <w:rFonts w:ascii="Symbol" w:hAnsi="Symbol"/>
      </w:rPr>
    </w:lvl>
    <w:lvl w:ilvl="4">
      <w:numFmt w:val="bullet"/>
      <w:lvlText w:val="o"/>
      <w:lvlJc w:val="left"/>
      <w:pPr>
        <w:ind w:left="3405" w:hanging="360"/>
      </w:pPr>
      <w:rPr>
        <w:rFonts w:ascii="Courier New" w:hAnsi="Courier New" w:cs="Courier New"/>
      </w:rPr>
    </w:lvl>
    <w:lvl w:ilvl="5">
      <w:numFmt w:val="bullet"/>
      <w:lvlText w:val=""/>
      <w:lvlJc w:val="left"/>
      <w:pPr>
        <w:ind w:left="4125" w:hanging="360"/>
      </w:pPr>
      <w:rPr>
        <w:rFonts w:ascii="Wingdings" w:hAnsi="Wingdings"/>
      </w:rPr>
    </w:lvl>
    <w:lvl w:ilvl="6">
      <w:numFmt w:val="bullet"/>
      <w:lvlText w:val=""/>
      <w:lvlJc w:val="left"/>
      <w:pPr>
        <w:ind w:left="4845" w:hanging="360"/>
      </w:pPr>
      <w:rPr>
        <w:rFonts w:ascii="Symbol" w:hAnsi="Symbol"/>
      </w:rPr>
    </w:lvl>
    <w:lvl w:ilvl="7">
      <w:numFmt w:val="bullet"/>
      <w:lvlText w:val="o"/>
      <w:lvlJc w:val="left"/>
      <w:pPr>
        <w:ind w:left="5565" w:hanging="360"/>
      </w:pPr>
      <w:rPr>
        <w:rFonts w:ascii="Courier New" w:hAnsi="Courier New" w:cs="Courier New"/>
      </w:rPr>
    </w:lvl>
    <w:lvl w:ilvl="8">
      <w:numFmt w:val="bullet"/>
      <w:lvlText w:val=""/>
      <w:lvlJc w:val="left"/>
      <w:pPr>
        <w:ind w:left="6285" w:hanging="360"/>
      </w:pPr>
      <w:rPr>
        <w:rFonts w:ascii="Wingdings" w:hAnsi="Wingdings"/>
      </w:rPr>
    </w:lvl>
  </w:abstractNum>
  <w:abstractNum w:abstractNumId="45" w15:restartNumberingAfterBreak="0">
    <w:nsid w:val="46155673"/>
    <w:multiLevelType w:val="hybridMultilevel"/>
    <w:tmpl w:val="3C04C9F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46586879"/>
    <w:multiLevelType w:val="multilevel"/>
    <w:tmpl w:val="4F70F798"/>
    <w:styleLink w:val="RTFNum1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7" w15:restartNumberingAfterBreak="0">
    <w:nsid w:val="47E32403"/>
    <w:multiLevelType w:val="multilevel"/>
    <w:tmpl w:val="7040B2F2"/>
    <w:styleLink w:val="RTFNum28"/>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8" w15:restartNumberingAfterBreak="0">
    <w:nsid w:val="4AD47C9B"/>
    <w:multiLevelType w:val="multilevel"/>
    <w:tmpl w:val="3FDC70AA"/>
    <w:styleLink w:val="RTFNum37"/>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9" w15:restartNumberingAfterBreak="0">
    <w:nsid w:val="4D673E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78431C"/>
    <w:multiLevelType w:val="hybridMultilevel"/>
    <w:tmpl w:val="B08C8CF2"/>
    <w:lvl w:ilvl="0" w:tplc="04150001">
      <w:start w:val="1"/>
      <w:numFmt w:val="bullet"/>
      <w:lvlText w:val=""/>
      <w:lvlJc w:val="left"/>
      <w:pPr>
        <w:ind w:left="1004" w:hanging="360"/>
      </w:pPr>
      <w:rPr>
        <w:rFonts w:ascii="Symbol" w:hAnsi="Symbol" w:hint="default"/>
      </w:rPr>
    </w:lvl>
    <w:lvl w:ilvl="1" w:tplc="08AE4876">
      <w:numFmt w:val="bullet"/>
      <w:lvlText w:val="•"/>
      <w:lvlJc w:val="left"/>
      <w:pPr>
        <w:ind w:left="2069" w:hanging="705"/>
      </w:pPr>
      <w:rPr>
        <w:rFonts w:ascii="Times New Roman" w:eastAsia="Times New Roman" w:hAnsi="Times New Roman" w:cs="Times New Roman"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4D9B6C88"/>
    <w:multiLevelType w:val="multilevel"/>
    <w:tmpl w:val="BCC6AFF2"/>
    <w:styleLink w:val="RTFNum10"/>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2" w15:restartNumberingAfterBreak="0">
    <w:nsid w:val="4E746BCE"/>
    <w:multiLevelType w:val="multilevel"/>
    <w:tmpl w:val="0172C160"/>
    <w:styleLink w:val="WW8Num9"/>
    <w:lvl w:ilvl="0">
      <w:start w:val="2"/>
      <w:numFmt w:val="decimal"/>
      <w:lvlText w:val="%1."/>
      <w:lvlJc w:val="left"/>
      <w:pPr>
        <w:ind w:left="720" w:hanging="720"/>
      </w:pPr>
    </w:lvl>
    <w:lvl w:ilvl="1">
      <w:start w:val="24"/>
      <w:numFmt w:val="decimal"/>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53" w15:restartNumberingAfterBreak="0">
    <w:nsid w:val="50256143"/>
    <w:multiLevelType w:val="multilevel"/>
    <w:tmpl w:val="FFBA47AC"/>
    <w:styleLink w:val="RTFNum7"/>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4" w15:restartNumberingAfterBreak="0">
    <w:nsid w:val="53356A82"/>
    <w:multiLevelType w:val="multilevel"/>
    <w:tmpl w:val="9C945636"/>
    <w:styleLink w:val="WW8Num10"/>
    <w:lvl w:ilvl="0">
      <w:numFmt w:val="bullet"/>
      <w:lvlText w:val="o"/>
      <w:lvlJc w:val="left"/>
      <w:pPr>
        <w:ind w:left="720" w:hanging="360"/>
      </w:pPr>
      <w:rPr>
        <w:rFonts w:ascii="Courier New" w:hAnsi="Courier New" w:cs="Courier New"/>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3774D2E"/>
    <w:multiLevelType w:val="multilevel"/>
    <w:tmpl w:val="57189398"/>
    <w:styleLink w:val="RTFNum3"/>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6" w15:restartNumberingAfterBreak="0">
    <w:nsid w:val="581E42DB"/>
    <w:multiLevelType w:val="multilevel"/>
    <w:tmpl w:val="37DEB90E"/>
    <w:styleLink w:val="WW8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7" w15:restartNumberingAfterBreak="0">
    <w:nsid w:val="5BE232AD"/>
    <w:multiLevelType w:val="multilevel"/>
    <w:tmpl w:val="C29C5BA8"/>
    <w:styleLink w:val="RTFNum2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8" w15:restartNumberingAfterBreak="0">
    <w:nsid w:val="5D9E3837"/>
    <w:multiLevelType w:val="multilevel"/>
    <w:tmpl w:val="B24A460A"/>
    <w:styleLink w:val="RTFNum4"/>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9" w15:restartNumberingAfterBreak="0">
    <w:nsid w:val="5E5079AE"/>
    <w:multiLevelType w:val="multilevel"/>
    <w:tmpl w:val="D5D6F0AC"/>
    <w:styleLink w:val="WW8Num3"/>
    <w:lvl w:ilvl="0">
      <w:numFmt w:val="bullet"/>
      <w:lvlText w:val=""/>
      <w:lvlJc w:val="left"/>
      <w:pPr>
        <w:ind w:left="714" w:hanging="360"/>
      </w:pPr>
      <w:rPr>
        <w:rFonts w:ascii="Symbol" w:hAnsi="Symbol"/>
      </w:rPr>
    </w:lvl>
    <w:lvl w:ilvl="1">
      <w:numFmt w:val="bullet"/>
      <w:lvlText w:val="o"/>
      <w:lvlJc w:val="left"/>
      <w:pPr>
        <w:ind w:left="1637" w:hanging="360"/>
      </w:pPr>
      <w:rPr>
        <w:rFonts w:ascii="Courier New" w:hAnsi="Courier New" w:cs="Courier New"/>
      </w:rPr>
    </w:lvl>
    <w:lvl w:ilvl="2">
      <w:numFmt w:val="bullet"/>
      <w:lvlText w:val=""/>
      <w:lvlJc w:val="left"/>
      <w:pPr>
        <w:ind w:left="2154" w:hanging="360"/>
      </w:pPr>
      <w:rPr>
        <w:rFonts w:ascii="Wingdings" w:hAnsi="Wingdings"/>
      </w:rPr>
    </w:lvl>
    <w:lvl w:ilvl="3">
      <w:numFmt w:val="bullet"/>
      <w:lvlText w:val=""/>
      <w:lvlJc w:val="left"/>
      <w:pPr>
        <w:ind w:left="2874" w:hanging="360"/>
      </w:pPr>
      <w:rPr>
        <w:rFonts w:ascii="Symbol" w:hAnsi="Symbol"/>
      </w:rPr>
    </w:lvl>
    <w:lvl w:ilvl="4">
      <w:numFmt w:val="bullet"/>
      <w:lvlText w:val="o"/>
      <w:lvlJc w:val="left"/>
      <w:pPr>
        <w:ind w:left="3594" w:hanging="360"/>
      </w:pPr>
      <w:rPr>
        <w:rFonts w:ascii="Courier New" w:hAnsi="Courier New" w:cs="Courier New"/>
      </w:rPr>
    </w:lvl>
    <w:lvl w:ilvl="5">
      <w:numFmt w:val="bullet"/>
      <w:lvlText w:val=""/>
      <w:lvlJc w:val="left"/>
      <w:pPr>
        <w:ind w:left="4314" w:hanging="360"/>
      </w:pPr>
      <w:rPr>
        <w:rFonts w:ascii="Wingdings" w:hAnsi="Wingdings"/>
      </w:rPr>
    </w:lvl>
    <w:lvl w:ilvl="6">
      <w:numFmt w:val="bullet"/>
      <w:lvlText w:val=""/>
      <w:lvlJc w:val="left"/>
      <w:pPr>
        <w:ind w:left="5034" w:hanging="360"/>
      </w:pPr>
      <w:rPr>
        <w:rFonts w:ascii="Symbol" w:hAnsi="Symbol"/>
      </w:rPr>
    </w:lvl>
    <w:lvl w:ilvl="7">
      <w:numFmt w:val="bullet"/>
      <w:lvlText w:val="o"/>
      <w:lvlJc w:val="left"/>
      <w:pPr>
        <w:ind w:left="5754" w:hanging="360"/>
      </w:pPr>
      <w:rPr>
        <w:rFonts w:ascii="Courier New" w:hAnsi="Courier New" w:cs="Courier New"/>
      </w:rPr>
    </w:lvl>
    <w:lvl w:ilvl="8">
      <w:numFmt w:val="bullet"/>
      <w:lvlText w:val=""/>
      <w:lvlJc w:val="left"/>
      <w:pPr>
        <w:ind w:left="6474" w:hanging="360"/>
      </w:pPr>
      <w:rPr>
        <w:rFonts w:ascii="Wingdings" w:hAnsi="Wingdings"/>
      </w:rPr>
    </w:lvl>
  </w:abstractNum>
  <w:abstractNum w:abstractNumId="60" w15:restartNumberingAfterBreak="0">
    <w:nsid w:val="5F633155"/>
    <w:multiLevelType w:val="multilevel"/>
    <w:tmpl w:val="B0A8C46C"/>
    <w:styleLink w:val="RTFNum23"/>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61" w15:restartNumberingAfterBreak="0">
    <w:nsid w:val="60446C38"/>
    <w:multiLevelType w:val="multilevel"/>
    <w:tmpl w:val="CD1070B0"/>
    <w:styleLink w:val="WW8Num21"/>
    <w:lvl w:ilvl="0">
      <w:numFmt w:val="bullet"/>
      <w:pStyle w:val="Contents6"/>
      <w:lvlText w:val=""/>
      <w:lvlJc w:val="left"/>
      <w:pPr>
        <w:ind w:left="360" w:hanging="360"/>
      </w:pPr>
      <w:rPr>
        <w:rFonts w:ascii="Wingdings" w:hAnsi="Wingdings"/>
      </w:rPr>
    </w:lvl>
    <w:lvl w:ilvl="1">
      <w:start w:val="1"/>
      <w:numFmt w:val="upperRoman"/>
      <w:lvlText w:val="%2."/>
      <w:lvlJc w:val="right"/>
      <w:pPr>
        <w:ind w:left="1080" w:hanging="1080"/>
      </w:pPr>
    </w:lvl>
    <w:lvl w:ilvl="2">
      <w:numFmt w:val="bullet"/>
      <w:lvlText w:val="-"/>
      <w:lvlJc w:val="left"/>
      <w:pPr>
        <w:ind w:left="1800" w:hanging="360"/>
      </w:pPr>
      <w:rPr>
        <w:rFonts w:ascii="Tahoma" w:eastAsia="Times New Roman" w:hAnsi="Tahoma" w:cs="Tahoma"/>
      </w:rPr>
    </w:lvl>
    <w:lvl w:ilvl="3">
      <w:start w:val="1"/>
      <w:numFmt w:val="decimal"/>
      <w:lvlText w:val="%4."/>
      <w:lvlJc w:val="left"/>
      <w:pPr>
        <w:ind w:left="2520" w:hanging="360"/>
      </w:p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62" w15:restartNumberingAfterBreak="0">
    <w:nsid w:val="637433DE"/>
    <w:multiLevelType w:val="multilevel"/>
    <w:tmpl w:val="F35A4B10"/>
    <w:styleLink w:val="RTFNum38"/>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63" w15:restartNumberingAfterBreak="0">
    <w:nsid w:val="653D2D2B"/>
    <w:multiLevelType w:val="multilevel"/>
    <w:tmpl w:val="0AA0216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4" w15:restartNumberingAfterBreak="0">
    <w:nsid w:val="65AF2F1C"/>
    <w:multiLevelType w:val="multilevel"/>
    <w:tmpl w:val="7F20628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7B02910"/>
    <w:multiLevelType w:val="multilevel"/>
    <w:tmpl w:val="0474210C"/>
    <w:styleLink w:val="RTFNum20"/>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6" w15:restartNumberingAfterBreak="0">
    <w:nsid w:val="681E201C"/>
    <w:multiLevelType w:val="multilevel"/>
    <w:tmpl w:val="05F86A5E"/>
    <w:styleLink w:val="WW8Num27"/>
    <w:lvl w:ilvl="0">
      <w:start w:val="5"/>
      <w:numFmt w:val="decimal"/>
      <w:lvlText w:val="%1."/>
      <w:lvlJc w:val="left"/>
      <w:pPr>
        <w:ind w:left="360" w:hanging="360"/>
      </w:pPr>
    </w:lvl>
    <w:lvl w:ilvl="1">
      <w:start w:val="1"/>
      <w:numFmt w:val="decimal"/>
      <w:lvlText w:val="%1.%2."/>
      <w:lvlJc w:val="left"/>
      <w:pPr>
        <w:ind w:left="1084" w:hanging="720"/>
      </w:pPr>
    </w:lvl>
    <w:lvl w:ilvl="2">
      <w:start w:val="1"/>
      <w:numFmt w:val="decimal"/>
      <w:lvlText w:val="%1.%2.%3."/>
      <w:lvlJc w:val="left"/>
      <w:pPr>
        <w:ind w:left="1448" w:hanging="720"/>
      </w:pPr>
    </w:lvl>
    <w:lvl w:ilvl="3">
      <w:start w:val="1"/>
      <w:numFmt w:val="decimal"/>
      <w:lvlText w:val="%1.%2.%3.%4."/>
      <w:lvlJc w:val="left"/>
      <w:pPr>
        <w:ind w:left="2172" w:hanging="1080"/>
      </w:pPr>
    </w:lvl>
    <w:lvl w:ilvl="4">
      <w:start w:val="1"/>
      <w:numFmt w:val="decimal"/>
      <w:lvlText w:val="%1.%2.%3.%4.%5."/>
      <w:lvlJc w:val="left"/>
      <w:pPr>
        <w:ind w:left="2536" w:hanging="1080"/>
      </w:pPr>
    </w:lvl>
    <w:lvl w:ilvl="5">
      <w:start w:val="1"/>
      <w:numFmt w:val="decimal"/>
      <w:lvlText w:val="%1.%2.%3.%4.%5.%6."/>
      <w:lvlJc w:val="left"/>
      <w:pPr>
        <w:ind w:left="3260" w:hanging="1440"/>
      </w:pPr>
    </w:lvl>
    <w:lvl w:ilvl="6">
      <w:start w:val="1"/>
      <w:numFmt w:val="decimal"/>
      <w:lvlText w:val="%1.%2.%3.%4.%5.%6.%7."/>
      <w:lvlJc w:val="left"/>
      <w:pPr>
        <w:ind w:left="3624" w:hanging="1440"/>
      </w:pPr>
    </w:lvl>
    <w:lvl w:ilvl="7">
      <w:start w:val="1"/>
      <w:numFmt w:val="decimal"/>
      <w:lvlText w:val="%1.%2.%3.%4.%5.%6.%7.%8."/>
      <w:lvlJc w:val="left"/>
      <w:pPr>
        <w:ind w:left="4348" w:hanging="1800"/>
      </w:pPr>
    </w:lvl>
    <w:lvl w:ilvl="8">
      <w:start w:val="1"/>
      <w:numFmt w:val="decimal"/>
      <w:lvlText w:val="%1.%2.%3.%4.%5.%6.%7.%8.%9."/>
      <w:lvlJc w:val="left"/>
      <w:pPr>
        <w:ind w:left="4712" w:hanging="1800"/>
      </w:pPr>
    </w:lvl>
  </w:abstractNum>
  <w:abstractNum w:abstractNumId="67" w15:restartNumberingAfterBreak="0">
    <w:nsid w:val="6BF97C91"/>
    <w:multiLevelType w:val="multilevel"/>
    <w:tmpl w:val="422E3226"/>
    <w:styleLink w:val="WW8Num25"/>
    <w:lvl w:ilvl="0">
      <w:start w:val="1"/>
      <w:numFmt w:val="decimal"/>
      <w:lvlText w:val="%1."/>
      <w:lvlJc w:val="left"/>
      <w:pPr>
        <w:ind w:left="364" w:hanging="360"/>
      </w:pPr>
    </w:lvl>
    <w:lvl w:ilvl="1">
      <w:numFmt w:val="bullet"/>
      <w:lvlText w:val="o"/>
      <w:lvlJc w:val="left"/>
      <w:pPr>
        <w:ind w:left="1084" w:hanging="360"/>
      </w:pPr>
      <w:rPr>
        <w:rFonts w:ascii="Courier New" w:hAnsi="Courier New" w:cs="Courier New"/>
      </w:rPr>
    </w:lvl>
    <w:lvl w:ilvl="2">
      <w:start w:val="1"/>
      <w:numFmt w:val="lowerRoman"/>
      <w:lvlText w:val="%3."/>
      <w:lvlJc w:val="right"/>
      <w:pPr>
        <w:ind w:left="1804" w:hanging="1804"/>
      </w:pPr>
    </w:lvl>
    <w:lvl w:ilvl="3">
      <w:start w:val="1"/>
      <w:numFmt w:val="decimal"/>
      <w:lvlText w:val="%4."/>
      <w:lvlJc w:val="left"/>
      <w:pPr>
        <w:ind w:left="2524" w:hanging="360"/>
      </w:pPr>
    </w:lvl>
    <w:lvl w:ilvl="4">
      <w:start w:val="1"/>
      <w:numFmt w:val="lowerLetter"/>
      <w:lvlText w:val="%5."/>
      <w:lvlJc w:val="left"/>
      <w:pPr>
        <w:ind w:left="3244" w:hanging="360"/>
      </w:pPr>
    </w:lvl>
    <w:lvl w:ilvl="5">
      <w:start w:val="1"/>
      <w:numFmt w:val="lowerRoman"/>
      <w:lvlText w:val="%6."/>
      <w:lvlJc w:val="right"/>
      <w:pPr>
        <w:ind w:left="3964" w:hanging="3964"/>
      </w:pPr>
    </w:lvl>
    <w:lvl w:ilvl="6">
      <w:start w:val="1"/>
      <w:numFmt w:val="decimal"/>
      <w:lvlText w:val="%7."/>
      <w:lvlJc w:val="left"/>
      <w:pPr>
        <w:ind w:left="4684" w:hanging="360"/>
      </w:pPr>
    </w:lvl>
    <w:lvl w:ilvl="7">
      <w:start w:val="1"/>
      <w:numFmt w:val="lowerLetter"/>
      <w:lvlText w:val="%8."/>
      <w:lvlJc w:val="left"/>
      <w:pPr>
        <w:ind w:left="5404" w:hanging="360"/>
      </w:pPr>
    </w:lvl>
    <w:lvl w:ilvl="8">
      <w:start w:val="1"/>
      <w:numFmt w:val="lowerRoman"/>
      <w:lvlText w:val="%9."/>
      <w:lvlJc w:val="right"/>
      <w:pPr>
        <w:ind w:left="6124" w:hanging="6124"/>
      </w:pPr>
    </w:lvl>
  </w:abstractNum>
  <w:abstractNum w:abstractNumId="68" w15:restartNumberingAfterBreak="0">
    <w:nsid w:val="6BFD0B5F"/>
    <w:multiLevelType w:val="multilevel"/>
    <w:tmpl w:val="E81ADDDA"/>
    <w:styleLink w:val="RTFNum27"/>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9" w15:restartNumberingAfterBreak="0">
    <w:nsid w:val="710068FA"/>
    <w:multiLevelType w:val="hybridMultilevel"/>
    <w:tmpl w:val="060C7310"/>
    <w:lvl w:ilvl="0" w:tplc="04150001">
      <w:start w:val="1"/>
      <w:numFmt w:val="bullet"/>
      <w:lvlText w:val=""/>
      <w:lvlJc w:val="left"/>
      <w:pPr>
        <w:ind w:left="1004" w:hanging="360"/>
      </w:pPr>
      <w:rPr>
        <w:rFonts w:ascii="Symbol" w:hAnsi="Symbol" w:hint="default"/>
      </w:rPr>
    </w:lvl>
    <w:lvl w:ilvl="1" w:tplc="04150001">
      <w:start w:val="1"/>
      <w:numFmt w:val="bullet"/>
      <w:lvlText w:val=""/>
      <w:lvlJc w:val="left"/>
      <w:pPr>
        <w:ind w:left="2069" w:hanging="705"/>
      </w:pPr>
      <w:rPr>
        <w:rFonts w:ascii="Symbol" w:hAnsi="Symbol"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75052320"/>
    <w:multiLevelType w:val="multilevel"/>
    <w:tmpl w:val="938496CE"/>
    <w:styleLink w:val="RTFNum35"/>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71" w15:restartNumberingAfterBreak="0">
    <w:nsid w:val="750F1A59"/>
    <w:multiLevelType w:val="multilevel"/>
    <w:tmpl w:val="F8E404AC"/>
    <w:styleLink w:val="RTFNum36"/>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72" w15:restartNumberingAfterBreak="0">
    <w:nsid w:val="774322E0"/>
    <w:multiLevelType w:val="multilevel"/>
    <w:tmpl w:val="4CFA8A8E"/>
    <w:styleLink w:val="RTFNum25"/>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73" w15:restartNumberingAfterBreak="0">
    <w:nsid w:val="77DC001F"/>
    <w:multiLevelType w:val="multilevel"/>
    <w:tmpl w:val="8B501F10"/>
    <w:styleLink w:val="RTFNum33"/>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74" w15:restartNumberingAfterBreak="0">
    <w:nsid w:val="7A596C7D"/>
    <w:multiLevelType w:val="multilevel"/>
    <w:tmpl w:val="A5DEB3BC"/>
    <w:styleLink w:val="WW8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B123F8B"/>
    <w:multiLevelType w:val="multilevel"/>
    <w:tmpl w:val="F9B89624"/>
    <w:styleLink w:val="Lista51"/>
    <w:lvl w:ilvl="0">
      <w:numFmt w:val="bullet"/>
      <w:lvlText w:val="✗"/>
      <w:lvlJc w:val="left"/>
      <w:pPr>
        <w:ind w:left="227" w:hanging="227"/>
      </w:pPr>
      <w:rPr>
        <w:rFonts w:ascii="StarSymbol" w:hAnsi="StarSymbol"/>
      </w:rPr>
    </w:lvl>
    <w:lvl w:ilvl="1">
      <w:numFmt w:val="bullet"/>
      <w:lvlText w:val="✗"/>
      <w:lvlJc w:val="left"/>
      <w:pPr>
        <w:ind w:left="454" w:hanging="227"/>
      </w:pPr>
      <w:rPr>
        <w:rFonts w:ascii="StarSymbol" w:hAnsi="StarSymbol"/>
      </w:rPr>
    </w:lvl>
    <w:lvl w:ilvl="2">
      <w:numFmt w:val="bullet"/>
      <w:lvlText w:val="✗"/>
      <w:lvlJc w:val="left"/>
      <w:pPr>
        <w:ind w:left="680" w:hanging="227"/>
      </w:pPr>
      <w:rPr>
        <w:rFonts w:ascii="StarSymbol" w:hAnsi="StarSymbol"/>
      </w:rPr>
    </w:lvl>
    <w:lvl w:ilvl="3">
      <w:numFmt w:val="bullet"/>
      <w:lvlText w:val="✗"/>
      <w:lvlJc w:val="left"/>
      <w:pPr>
        <w:ind w:left="907" w:hanging="227"/>
      </w:pPr>
      <w:rPr>
        <w:rFonts w:ascii="StarSymbol" w:hAnsi="StarSymbol"/>
      </w:rPr>
    </w:lvl>
    <w:lvl w:ilvl="4">
      <w:numFmt w:val="bullet"/>
      <w:lvlText w:val="✗"/>
      <w:lvlJc w:val="left"/>
      <w:pPr>
        <w:ind w:left="1134" w:hanging="227"/>
      </w:pPr>
      <w:rPr>
        <w:rFonts w:ascii="StarSymbol" w:hAnsi="StarSymbol"/>
      </w:rPr>
    </w:lvl>
    <w:lvl w:ilvl="5">
      <w:numFmt w:val="bullet"/>
      <w:lvlText w:val="✗"/>
      <w:lvlJc w:val="left"/>
      <w:pPr>
        <w:ind w:left="1361" w:hanging="227"/>
      </w:pPr>
      <w:rPr>
        <w:rFonts w:ascii="StarSymbol" w:hAnsi="StarSymbol"/>
      </w:rPr>
    </w:lvl>
    <w:lvl w:ilvl="6">
      <w:numFmt w:val="bullet"/>
      <w:lvlText w:val="✗"/>
      <w:lvlJc w:val="left"/>
      <w:pPr>
        <w:ind w:left="1587" w:hanging="227"/>
      </w:pPr>
      <w:rPr>
        <w:rFonts w:ascii="StarSymbol" w:hAnsi="StarSymbol"/>
      </w:rPr>
    </w:lvl>
    <w:lvl w:ilvl="7">
      <w:numFmt w:val="bullet"/>
      <w:lvlText w:val="✗"/>
      <w:lvlJc w:val="left"/>
      <w:pPr>
        <w:ind w:left="1814" w:hanging="227"/>
      </w:pPr>
      <w:rPr>
        <w:rFonts w:ascii="StarSymbol" w:hAnsi="StarSymbol"/>
      </w:rPr>
    </w:lvl>
    <w:lvl w:ilvl="8">
      <w:numFmt w:val="bullet"/>
      <w:lvlText w:val="✗"/>
      <w:lvlJc w:val="left"/>
      <w:pPr>
        <w:ind w:left="2041" w:hanging="227"/>
      </w:pPr>
      <w:rPr>
        <w:rFonts w:ascii="StarSymbol" w:hAnsi="StarSymbol"/>
      </w:rPr>
    </w:lvl>
  </w:abstractNum>
  <w:abstractNum w:abstractNumId="76" w15:restartNumberingAfterBreak="0">
    <w:nsid w:val="7C3C4AE2"/>
    <w:multiLevelType w:val="multilevel"/>
    <w:tmpl w:val="034E3FC2"/>
    <w:styleLink w:val="Numbering4"/>
    <w:lvl w:ilvl="0">
      <w:start w:val="1"/>
      <w:numFmt w:val="upperRoman"/>
      <w:lvlText w:val="%1."/>
      <w:lvlJc w:val="left"/>
      <w:pPr>
        <w:ind w:left="283" w:hanging="283"/>
      </w:pPr>
    </w:lvl>
    <w:lvl w:ilvl="1">
      <w:start w:val="2"/>
      <w:numFmt w:val="upperRoman"/>
      <w:lvlText w:val="%2."/>
      <w:lvlJc w:val="left"/>
      <w:pPr>
        <w:ind w:left="567" w:hanging="283"/>
      </w:pPr>
    </w:lvl>
    <w:lvl w:ilvl="2">
      <w:start w:val="3"/>
      <w:numFmt w:val="upperRoman"/>
      <w:lvlText w:val="%3."/>
      <w:lvlJc w:val="left"/>
      <w:pPr>
        <w:ind w:left="850" w:hanging="283"/>
      </w:pPr>
    </w:lvl>
    <w:lvl w:ilvl="3">
      <w:start w:val="4"/>
      <w:numFmt w:val="upperRoman"/>
      <w:lvlText w:val="%4."/>
      <w:lvlJc w:val="left"/>
      <w:pPr>
        <w:ind w:left="1134" w:hanging="283"/>
      </w:pPr>
    </w:lvl>
    <w:lvl w:ilvl="4">
      <w:start w:val="5"/>
      <w:numFmt w:val="upperRoman"/>
      <w:lvlText w:val="%5."/>
      <w:lvlJc w:val="left"/>
      <w:pPr>
        <w:ind w:left="1417" w:hanging="283"/>
      </w:pPr>
    </w:lvl>
    <w:lvl w:ilvl="5">
      <w:start w:val="6"/>
      <w:numFmt w:val="upperRoman"/>
      <w:lvlText w:val="%6."/>
      <w:lvlJc w:val="left"/>
      <w:pPr>
        <w:ind w:left="1701" w:hanging="283"/>
      </w:pPr>
    </w:lvl>
    <w:lvl w:ilvl="6">
      <w:start w:val="7"/>
      <w:numFmt w:val="upperRoman"/>
      <w:lvlText w:val="%7."/>
      <w:lvlJc w:val="left"/>
      <w:pPr>
        <w:ind w:left="1984" w:hanging="283"/>
      </w:pPr>
    </w:lvl>
    <w:lvl w:ilvl="7">
      <w:start w:val="8"/>
      <w:numFmt w:val="upperRoman"/>
      <w:lvlText w:val="%8."/>
      <w:lvlJc w:val="left"/>
      <w:pPr>
        <w:ind w:left="2268" w:hanging="283"/>
      </w:pPr>
    </w:lvl>
    <w:lvl w:ilvl="8">
      <w:start w:val="9"/>
      <w:numFmt w:val="upperRoman"/>
      <w:lvlText w:val="%9."/>
      <w:lvlJc w:val="left"/>
      <w:pPr>
        <w:ind w:left="2551" w:hanging="283"/>
      </w:pPr>
    </w:lvl>
  </w:abstractNum>
  <w:abstractNum w:abstractNumId="77" w15:restartNumberingAfterBreak="0">
    <w:nsid w:val="7C994045"/>
    <w:multiLevelType w:val="multilevel"/>
    <w:tmpl w:val="97BA291E"/>
    <w:styleLink w:val="RTFNum26"/>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78" w15:restartNumberingAfterBreak="0">
    <w:nsid w:val="7E357E3A"/>
    <w:multiLevelType w:val="multilevel"/>
    <w:tmpl w:val="71B2484E"/>
    <w:styleLink w:val="RTFNum14"/>
    <w:lvl w:ilvl="0">
      <w:numFmt w:val="bullet"/>
      <w:lvlText w:val="-"/>
      <w:lvlJc w:val="left"/>
      <w:pPr>
        <w:ind w:left="502" w:hanging="360"/>
      </w:pPr>
      <w:rPr>
        <w:rFonts w:ascii="Times New Roman" w:hAnsi="Times New Roman"/>
      </w:rPr>
    </w:lvl>
    <w:lvl w:ilvl="1">
      <w:numFmt w:val="bullet"/>
      <w:lvlText w:val="-"/>
      <w:lvlJc w:val="left"/>
      <w:pPr>
        <w:ind w:left="1004" w:hanging="360"/>
      </w:pPr>
      <w:rPr>
        <w:rFonts w:ascii="Times New Roman" w:hAnsi="Times New Roman"/>
      </w:rPr>
    </w:lvl>
    <w:lvl w:ilvl="2">
      <w:numFmt w:val="bullet"/>
      <w:lvlText w:val="-"/>
      <w:lvlJc w:val="left"/>
      <w:pPr>
        <w:ind w:left="1506" w:hanging="360"/>
      </w:pPr>
      <w:rPr>
        <w:rFonts w:ascii="Times New Roman" w:hAnsi="Times New Roman"/>
      </w:rPr>
    </w:lvl>
    <w:lvl w:ilvl="3">
      <w:numFmt w:val="bullet"/>
      <w:lvlText w:val="-"/>
      <w:lvlJc w:val="left"/>
      <w:pPr>
        <w:ind w:left="2008" w:hanging="360"/>
      </w:pPr>
      <w:rPr>
        <w:rFonts w:ascii="Times New Roman" w:hAnsi="Times New Roman"/>
      </w:rPr>
    </w:lvl>
    <w:lvl w:ilvl="4">
      <w:numFmt w:val="bullet"/>
      <w:lvlText w:val="-"/>
      <w:lvlJc w:val="left"/>
      <w:pPr>
        <w:ind w:left="2510" w:hanging="360"/>
      </w:pPr>
      <w:rPr>
        <w:rFonts w:ascii="Times New Roman" w:hAnsi="Times New Roman"/>
      </w:rPr>
    </w:lvl>
    <w:lvl w:ilvl="5">
      <w:numFmt w:val="bullet"/>
      <w:lvlText w:val="-"/>
      <w:lvlJc w:val="left"/>
      <w:pPr>
        <w:ind w:left="3012" w:hanging="360"/>
      </w:pPr>
      <w:rPr>
        <w:rFonts w:ascii="Times New Roman" w:hAnsi="Times New Roman"/>
      </w:rPr>
    </w:lvl>
    <w:lvl w:ilvl="6">
      <w:numFmt w:val="bullet"/>
      <w:lvlText w:val="-"/>
      <w:lvlJc w:val="left"/>
      <w:pPr>
        <w:ind w:left="3514" w:hanging="360"/>
      </w:pPr>
      <w:rPr>
        <w:rFonts w:ascii="Times New Roman" w:hAnsi="Times New Roman"/>
      </w:rPr>
    </w:lvl>
    <w:lvl w:ilvl="7">
      <w:numFmt w:val="bullet"/>
      <w:lvlText w:val="-"/>
      <w:lvlJc w:val="left"/>
      <w:pPr>
        <w:ind w:left="4016" w:hanging="360"/>
      </w:pPr>
      <w:rPr>
        <w:rFonts w:ascii="Times New Roman" w:hAnsi="Times New Roman"/>
      </w:rPr>
    </w:lvl>
    <w:lvl w:ilvl="8">
      <w:numFmt w:val="bullet"/>
      <w:lvlText w:val="-"/>
      <w:lvlJc w:val="left"/>
      <w:pPr>
        <w:ind w:left="4518" w:hanging="360"/>
      </w:pPr>
      <w:rPr>
        <w:rFonts w:ascii="Times New Roman" w:hAnsi="Times New Roman"/>
      </w:rPr>
    </w:lvl>
  </w:abstractNum>
  <w:abstractNum w:abstractNumId="79" w15:restartNumberingAfterBreak="0">
    <w:nsid w:val="7F135019"/>
    <w:multiLevelType w:val="multilevel"/>
    <w:tmpl w:val="0CCA07E0"/>
    <w:styleLink w:val="RTFNum9"/>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num w:numId="1" w16cid:durableId="1847091015">
    <w:abstractNumId w:val="19"/>
  </w:num>
  <w:num w:numId="2" w16cid:durableId="1272855254">
    <w:abstractNumId w:val="43"/>
  </w:num>
  <w:num w:numId="3" w16cid:durableId="1863980749">
    <w:abstractNumId w:val="36"/>
  </w:num>
  <w:num w:numId="4" w16cid:durableId="178084682">
    <w:abstractNumId w:val="39"/>
  </w:num>
  <w:num w:numId="5" w16cid:durableId="391732153">
    <w:abstractNumId w:val="33"/>
  </w:num>
  <w:num w:numId="6" w16cid:durableId="525102013">
    <w:abstractNumId w:val="76"/>
  </w:num>
  <w:num w:numId="7" w16cid:durableId="596325306">
    <w:abstractNumId w:val="10"/>
  </w:num>
  <w:num w:numId="8" w16cid:durableId="1764229343">
    <w:abstractNumId w:val="5"/>
  </w:num>
  <w:num w:numId="9" w16cid:durableId="1216311806">
    <w:abstractNumId w:val="75"/>
  </w:num>
  <w:num w:numId="10" w16cid:durableId="339308538">
    <w:abstractNumId w:val="32"/>
  </w:num>
  <w:num w:numId="11" w16cid:durableId="1487555057">
    <w:abstractNumId w:val="23"/>
  </w:num>
  <w:num w:numId="12" w16cid:durableId="1961918178">
    <w:abstractNumId w:val="26"/>
  </w:num>
  <w:num w:numId="13" w16cid:durableId="1876386017">
    <w:abstractNumId w:val="56"/>
  </w:num>
  <w:num w:numId="14" w16cid:durableId="2976028">
    <w:abstractNumId w:val="61"/>
  </w:num>
  <w:num w:numId="15" w16cid:durableId="1973366189">
    <w:abstractNumId w:val="52"/>
  </w:num>
  <w:num w:numId="16" w16cid:durableId="1054349024">
    <w:abstractNumId w:val="0"/>
  </w:num>
  <w:num w:numId="17" w16cid:durableId="170141009">
    <w:abstractNumId w:val="66"/>
  </w:num>
  <w:num w:numId="18" w16cid:durableId="1169903203">
    <w:abstractNumId w:val="3"/>
  </w:num>
  <w:num w:numId="19" w16cid:durableId="2107573017">
    <w:abstractNumId w:val="74"/>
  </w:num>
  <w:num w:numId="20" w16cid:durableId="2065441189">
    <w:abstractNumId w:val="67"/>
  </w:num>
  <w:num w:numId="21" w16cid:durableId="1604848461">
    <w:abstractNumId w:val="11"/>
  </w:num>
  <w:num w:numId="22" w16cid:durableId="178589177">
    <w:abstractNumId w:val="59"/>
  </w:num>
  <w:num w:numId="23" w16cid:durableId="889656912">
    <w:abstractNumId w:val="44"/>
  </w:num>
  <w:num w:numId="24" w16cid:durableId="1179857784">
    <w:abstractNumId w:val="54"/>
  </w:num>
  <w:num w:numId="25" w16cid:durableId="481047557">
    <w:abstractNumId w:val="63"/>
  </w:num>
  <w:num w:numId="26" w16cid:durableId="2146848442">
    <w:abstractNumId w:val="55"/>
  </w:num>
  <w:num w:numId="27" w16cid:durableId="1431512749">
    <w:abstractNumId w:val="58"/>
  </w:num>
  <w:num w:numId="28" w16cid:durableId="1030255979">
    <w:abstractNumId w:val="40"/>
  </w:num>
  <w:num w:numId="29" w16cid:durableId="655112107">
    <w:abstractNumId w:val="14"/>
  </w:num>
  <w:num w:numId="30" w16cid:durableId="1844466672">
    <w:abstractNumId w:val="53"/>
  </w:num>
  <w:num w:numId="31" w16cid:durableId="1233467238">
    <w:abstractNumId w:val="2"/>
  </w:num>
  <w:num w:numId="32" w16cid:durableId="1375153416">
    <w:abstractNumId w:val="79"/>
  </w:num>
  <w:num w:numId="33" w16cid:durableId="336614076">
    <w:abstractNumId w:val="51"/>
  </w:num>
  <w:num w:numId="34" w16cid:durableId="368146568">
    <w:abstractNumId w:val="20"/>
  </w:num>
  <w:num w:numId="35" w16cid:durableId="913860445">
    <w:abstractNumId w:val="46"/>
  </w:num>
  <w:num w:numId="36" w16cid:durableId="1634556836">
    <w:abstractNumId w:val="16"/>
  </w:num>
  <w:num w:numId="37" w16cid:durableId="1956668931">
    <w:abstractNumId w:val="78"/>
  </w:num>
  <w:num w:numId="38" w16cid:durableId="1692564924">
    <w:abstractNumId w:val="18"/>
  </w:num>
  <w:num w:numId="39" w16cid:durableId="753937180">
    <w:abstractNumId w:val="35"/>
  </w:num>
  <w:num w:numId="40" w16cid:durableId="1445004673">
    <w:abstractNumId w:val="41"/>
  </w:num>
  <w:num w:numId="41" w16cid:durableId="1144280170">
    <w:abstractNumId w:val="31"/>
  </w:num>
  <w:num w:numId="42" w16cid:durableId="518131029">
    <w:abstractNumId w:val="8"/>
  </w:num>
  <w:num w:numId="43" w16cid:durableId="835341745">
    <w:abstractNumId w:val="65"/>
  </w:num>
  <w:num w:numId="44" w16cid:durableId="68499399">
    <w:abstractNumId w:val="6"/>
  </w:num>
  <w:num w:numId="45" w16cid:durableId="158887897">
    <w:abstractNumId w:val="57"/>
  </w:num>
  <w:num w:numId="46" w16cid:durableId="1769109354">
    <w:abstractNumId w:val="60"/>
  </w:num>
  <w:num w:numId="47" w16cid:durableId="321281809">
    <w:abstractNumId w:val="7"/>
  </w:num>
  <w:num w:numId="48" w16cid:durableId="539242639">
    <w:abstractNumId w:val="72"/>
  </w:num>
  <w:num w:numId="49" w16cid:durableId="402409971">
    <w:abstractNumId w:val="77"/>
  </w:num>
  <w:num w:numId="50" w16cid:durableId="1984309225">
    <w:abstractNumId w:val="68"/>
  </w:num>
  <w:num w:numId="51" w16cid:durableId="240994129">
    <w:abstractNumId w:val="47"/>
  </w:num>
  <w:num w:numId="52" w16cid:durableId="205535304">
    <w:abstractNumId w:val="38"/>
  </w:num>
  <w:num w:numId="53" w16cid:durableId="1346059884">
    <w:abstractNumId w:val="30"/>
  </w:num>
  <w:num w:numId="54" w16cid:durableId="460391706">
    <w:abstractNumId w:val="34"/>
  </w:num>
  <w:num w:numId="55" w16cid:durableId="1460998374">
    <w:abstractNumId w:val="28"/>
  </w:num>
  <w:num w:numId="56" w16cid:durableId="1804688878">
    <w:abstractNumId w:val="73"/>
  </w:num>
  <w:num w:numId="57" w16cid:durableId="1727070500">
    <w:abstractNumId w:val="1"/>
  </w:num>
  <w:num w:numId="58" w16cid:durableId="1138961335">
    <w:abstractNumId w:val="70"/>
  </w:num>
  <w:num w:numId="59" w16cid:durableId="1272279584">
    <w:abstractNumId w:val="71"/>
  </w:num>
  <w:num w:numId="60" w16cid:durableId="963585680">
    <w:abstractNumId w:val="48"/>
  </w:num>
  <w:num w:numId="61" w16cid:durableId="547765375">
    <w:abstractNumId w:val="62"/>
  </w:num>
  <w:num w:numId="62" w16cid:durableId="1143422459">
    <w:abstractNumId w:val="17"/>
  </w:num>
  <w:num w:numId="63" w16cid:durableId="1996489918">
    <w:abstractNumId w:val="12"/>
  </w:num>
  <w:num w:numId="64" w16cid:durableId="1358577958">
    <w:abstractNumId w:val="42"/>
  </w:num>
  <w:num w:numId="65" w16cid:durableId="1530996442">
    <w:abstractNumId w:val="50"/>
  </w:num>
  <w:num w:numId="66" w16cid:durableId="1454709242">
    <w:abstractNumId w:val="69"/>
  </w:num>
  <w:num w:numId="67" w16cid:durableId="2080205078">
    <w:abstractNumId w:val="49"/>
  </w:num>
  <w:num w:numId="68" w16cid:durableId="1146892534">
    <w:abstractNumId w:val="24"/>
  </w:num>
  <w:num w:numId="69" w16cid:durableId="1698197243">
    <w:abstractNumId w:val="15"/>
  </w:num>
  <w:num w:numId="70" w16cid:durableId="2081511538">
    <w:abstractNumId w:val="13"/>
  </w:num>
  <w:num w:numId="71" w16cid:durableId="1890729257">
    <w:abstractNumId w:val="64"/>
  </w:num>
  <w:num w:numId="72" w16cid:durableId="117384151">
    <w:abstractNumId w:val="4"/>
  </w:num>
  <w:num w:numId="73" w16cid:durableId="1629512819">
    <w:abstractNumId w:val="21"/>
  </w:num>
  <w:num w:numId="74" w16cid:durableId="1350184744">
    <w:abstractNumId w:val="37"/>
  </w:num>
  <w:num w:numId="75" w16cid:durableId="1134297175">
    <w:abstractNumId w:val="9"/>
  </w:num>
  <w:num w:numId="76" w16cid:durableId="921329780">
    <w:abstractNumId w:val="29"/>
  </w:num>
  <w:num w:numId="77" w16cid:durableId="1943492009">
    <w:abstractNumId w:val="27"/>
  </w:num>
  <w:num w:numId="78" w16cid:durableId="2022078263">
    <w:abstractNumId w:val="45"/>
  </w:num>
  <w:num w:numId="79" w16cid:durableId="368070924">
    <w:abstractNumId w:val="25"/>
  </w:num>
  <w:num w:numId="80" w16cid:durableId="2040887831">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0F"/>
    <w:rsid w:val="00002D08"/>
    <w:rsid w:val="00004C92"/>
    <w:rsid w:val="0004118C"/>
    <w:rsid w:val="00043D87"/>
    <w:rsid w:val="00061336"/>
    <w:rsid w:val="00066E1F"/>
    <w:rsid w:val="000729FC"/>
    <w:rsid w:val="00076510"/>
    <w:rsid w:val="00076F88"/>
    <w:rsid w:val="000822E6"/>
    <w:rsid w:val="00082702"/>
    <w:rsid w:val="00090452"/>
    <w:rsid w:val="00092005"/>
    <w:rsid w:val="00101231"/>
    <w:rsid w:val="00110A6B"/>
    <w:rsid w:val="00120DB9"/>
    <w:rsid w:val="001322FD"/>
    <w:rsid w:val="0013254F"/>
    <w:rsid w:val="001330FC"/>
    <w:rsid w:val="00136BCE"/>
    <w:rsid w:val="00142135"/>
    <w:rsid w:val="00146A22"/>
    <w:rsid w:val="00156086"/>
    <w:rsid w:val="00160EEE"/>
    <w:rsid w:val="001663AD"/>
    <w:rsid w:val="001761B0"/>
    <w:rsid w:val="0018218B"/>
    <w:rsid w:val="00184797"/>
    <w:rsid w:val="00185469"/>
    <w:rsid w:val="00187C32"/>
    <w:rsid w:val="00190881"/>
    <w:rsid w:val="0019794B"/>
    <w:rsid w:val="001A1605"/>
    <w:rsid w:val="001B2152"/>
    <w:rsid w:val="001B4D2D"/>
    <w:rsid w:val="001C2973"/>
    <w:rsid w:val="001C378D"/>
    <w:rsid w:val="001D6F32"/>
    <w:rsid w:val="001E10B0"/>
    <w:rsid w:val="001E4907"/>
    <w:rsid w:val="001F3A68"/>
    <w:rsid w:val="00216F53"/>
    <w:rsid w:val="00221D65"/>
    <w:rsid w:val="00234A78"/>
    <w:rsid w:val="00243833"/>
    <w:rsid w:val="002442AC"/>
    <w:rsid w:val="00246C44"/>
    <w:rsid w:val="0025278B"/>
    <w:rsid w:val="00253240"/>
    <w:rsid w:val="00255459"/>
    <w:rsid w:val="002B5495"/>
    <w:rsid w:val="002C33C0"/>
    <w:rsid w:val="002D15E6"/>
    <w:rsid w:val="002E003E"/>
    <w:rsid w:val="002E7630"/>
    <w:rsid w:val="002E7B42"/>
    <w:rsid w:val="002F2410"/>
    <w:rsid w:val="002F2A49"/>
    <w:rsid w:val="00306C5C"/>
    <w:rsid w:val="00346481"/>
    <w:rsid w:val="00384C9E"/>
    <w:rsid w:val="003A310E"/>
    <w:rsid w:val="003E4C96"/>
    <w:rsid w:val="003E56A6"/>
    <w:rsid w:val="003E69B4"/>
    <w:rsid w:val="00402A4C"/>
    <w:rsid w:val="0040506D"/>
    <w:rsid w:val="00422588"/>
    <w:rsid w:val="004317B6"/>
    <w:rsid w:val="00440550"/>
    <w:rsid w:val="004537CA"/>
    <w:rsid w:val="00465438"/>
    <w:rsid w:val="00473EF2"/>
    <w:rsid w:val="004A00CD"/>
    <w:rsid w:val="004A72FC"/>
    <w:rsid w:val="004B67BE"/>
    <w:rsid w:val="004D0761"/>
    <w:rsid w:val="004E02A9"/>
    <w:rsid w:val="004F34EB"/>
    <w:rsid w:val="004F3B4D"/>
    <w:rsid w:val="00500CCE"/>
    <w:rsid w:val="00511460"/>
    <w:rsid w:val="005160B8"/>
    <w:rsid w:val="005178E9"/>
    <w:rsid w:val="00523299"/>
    <w:rsid w:val="0055061F"/>
    <w:rsid w:val="00557F27"/>
    <w:rsid w:val="005633B1"/>
    <w:rsid w:val="00571386"/>
    <w:rsid w:val="0057200F"/>
    <w:rsid w:val="00596B01"/>
    <w:rsid w:val="005A7250"/>
    <w:rsid w:val="005B4CA2"/>
    <w:rsid w:val="005D1921"/>
    <w:rsid w:val="005E0E00"/>
    <w:rsid w:val="005E7A69"/>
    <w:rsid w:val="005F18CB"/>
    <w:rsid w:val="005F2EBA"/>
    <w:rsid w:val="00605C68"/>
    <w:rsid w:val="0061183B"/>
    <w:rsid w:val="0061458E"/>
    <w:rsid w:val="00624E1C"/>
    <w:rsid w:val="0062580A"/>
    <w:rsid w:val="00633655"/>
    <w:rsid w:val="00637711"/>
    <w:rsid w:val="0065397C"/>
    <w:rsid w:val="00654731"/>
    <w:rsid w:val="00655F81"/>
    <w:rsid w:val="00677CF0"/>
    <w:rsid w:val="006909DC"/>
    <w:rsid w:val="00693DCD"/>
    <w:rsid w:val="006A4D41"/>
    <w:rsid w:val="006A7C8C"/>
    <w:rsid w:val="006C1337"/>
    <w:rsid w:val="006C19F2"/>
    <w:rsid w:val="006C4B86"/>
    <w:rsid w:val="006C6D50"/>
    <w:rsid w:val="006D3C1A"/>
    <w:rsid w:val="006D6415"/>
    <w:rsid w:val="006E2FE8"/>
    <w:rsid w:val="006F0222"/>
    <w:rsid w:val="0071445F"/>
    <w:rsid w:val="007151A8"/>
    <w:rsid w:val="007370B0"/>
    <w:rsid w:val="00774608"/>
    <w:rsid w:val="0077789E"/>
    <w:rsid w:val="0078025F"/>
    <w:rsid w:val="00784044"/>
    <w:rsid w:val="007875EB"/>
    <w:rsid w:val="007959BD"/>
    <w:rsid w:val="007A068E"/>
    <w:rsid w:val="007A18CB"/>
    <w:rsid w:val="007C4187"/>
    <w:rsid w:val="007D10BD"/>
    <w:rsid w:val="007D13E1"/>
    <w:rsid w:val="007D3885"/>
    <w:rsid w:val="007E185D"/>
    <w:rsid w:val="007F4A86"/>
    <w:rsid w:val="00800D0E"/>
    <w:rsid w:val="00803884"/>
    <w:rsid w:val="00836EF6"/>
    <w:rsid w:val="00841A06"/>
    <w:rsid w:val="00842530"/>
    <w:rsid w:val="00857037"/>
    <w:rsid w:val="00860C55"/>
    <w:rsid w:val="00875F79"/>
    <w:rsid w:val="00884DC0"/>
    <w:rsid w:val="00890546"/>
    <w:rsid w:val="00890B3F"/>
    <w:rsid w:val="008A3B9B"/>
    <w:rsid w:val="008A3F58"/>
    <w:rsid w:val="008C3B98"/>
    <w:rsid w:val="008C6145"/>
    <w:rsid w:val="008C6E67"/>
    <w:rsid w:val="008E4371"/>
    <w:rsid w:val="008F3D6F"/>
    <w:rsid w:val="009070BE"/>
    <w:rsid w:val="00912813"/>
    <w:rsid w:val="00913F2B"/>
    <w:rsid w:val="00916A89"/>
    <w:rsid w:val="0092767E"/>
    <w:rsid w:val="00930388"/>
    <w:rsid w:val="00934C18"/>
    <w:rsid w:val="00935810"/>
    <w:rsid w:val="00935A2B"/>
    <w:rsid w:val="00937DC0"/>
    <w:rsid w:val="00942B04"/>
    <w:rsid w:val="00996997"/>
    <w:rsid w:val="009A17C8"/>
    <w:rsid w:val="009D0309"/>
    <w:rsid w:val="009D2E25"/>
    <w:rsid w:val="009D786E"/>
    <w:rsid w:val="009F352C"/>
    <w:rsid w:val="009F4D1B"/>
    <w:rsid w:val="009F5B44"/>
    <w:rsid w:val="00A136DD"/>
    <w:rsid w:val="00A220D3"/>
    <w:rsid w:val="00A364A2"/>
    <w:rsid w:val="00A44E81"/>
    <w:rsid w:val="00A46EFC"/>
    <w:rsid w:val="00A50722"/>
    <w:rsid w:val="00A54B12"/>
    <w:rsid w:val="00A6784E"/>
    <w:rsid w:val="00A7594A"/>
    <w:rsid w:val="00A85A85"/>
    <w:rsid w:val="00AA110F"/>
    <w:rsid w:val="00AA4017"/>
    <w:rsid w:val="00AB08BB"/>
    <w:rsid w:val="00AC0BFE"/>
    <w:rsid w:val="00AE1B05"/>
    <w:rsid w:val="00AE5C69"/>
    <w:rsid w:val="00B379A6"/>
    <w:rsid w:val="00B53622"/>
    <w:rsid w:val="00B54819"/>
    <w:rsid w:val="00B60260"/>
    <w:rsid w:val="00B615ED"/>
    <w:rsid w:val="00B67784"/>
    <w:rsid w:val="00B76E43"/>
    <w:rsid w:val="00B90731"/>
    <w:rsid w:val="00B91575"/>
    <w:rsid w:val="00B93720"/>
    <w:rsid w:val="00BA1056"/>
    <w:rsid w:val="00BC291E"/>
    <w:rsid w:val="00BE7155"/>
    <w:rsid w:val="00C103A4"/>
    <w:rsid w:val="00C308AE"/>
    <w:rsid w:val="00C30C24"/>
    <w:rsid w:val="00C46430"/>
    <w:rsid w:val="00C614BE"/>
    <w:rsid w:val="00C669D9"/>
    <w:rsid w:val="00C726C4"/>
    <w:rsid w:val="00C849E1"/>
    <w:rsid w:val="00CB42DD"/>
    <w:rsid w:val="00CB78D5"/>
    <w:rsid w:val="00CC4553"/>
    <w:rsid w:val="00CC6934"/>
    <w:rsid w:val="00CC724A"/>
    <w:rsid w:val="00CD1B30"/>
    <w:rsid w:val="00D21246"/>
    <w:rsid w:val="00D3324A"/>
    <w:rsid w:val="00D43A61"/>
    <w:rsid w:val="00D665AE"/>
    <w:rsid w:val="00D712D5"/>
    <w:rsid w:val="00DA7C95"/>
    <w:rsid w:val="00DC07EF"/>
    <w:rsid w:val="00DC41F5"/>
    <w:rsid w:val="00DF040D"/>
    <w:rsid w:val="00DF52E9"/>
    <w:rsid w:val="00E041AA"/>
    <w:rsid w:val="00E136EC"/>
    <w:rsid w:val="00E253DE"/>
    <w:rsid w:val="00E265FF"/>
    <w:rsid w:val="00E6538D"/>
    <w:rsid w:val="00E744B9"/>
    <w:rsid w:val="00E77AAA"/>
    <w:rsid w:val="00EB05B1"/>
    <w:rsid w:val="00EC539B"/>
    <w:rsid w:val="00ED1D09"/>
    <w:rsid w:val="00ED4FE5"/>
    <w:rsid w:val="00ED7AB7"/>
    <w:rsid w:val="00EE26D3"/>
    <w:rsid w:val="00EE398F"/>
    <w:rsid w:val="00EF20DF"/>
    <w:rsid w:val="00EF3BE6"/>
    <w:rsid w:val="00EF7C97"/>
    <w:rsid w:val="00F13D02"/>
    <w:rsid w:val="00F229FD"/>
    <w:rsid w:val="00F22DF3"/>
    <w:rsid w:val="00F32E91"/>
    <w:rsid w:val="00F36C30"/>
    <w:rsid w:val="00F43137"/>
    <w:rsid w:val="00F53BAA"/>
    <w:rsid w:val="00F5492C"/>
    <w:rsid w:val="00F606A1"/>
    <w:rsid w:val="00F62CFA"/>
    <w:rsid w:val="00F7749C"/>
    <w:rsid w:val="00FA609C"/>
    <w:rsid w:val="00FC3924"/>
    <w:rsid w:val="00FD0CFD"/>
    <w:rsid w:val="00FD61F5"/>
    <w:rsid w:val="00FE1D32"/>
    <w:rsid w:val="00FF6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9EDF"/>
  <w15:docId w15:val="{092CBDCC-3C96-4691-9238-054E63700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200F"/>
    <w:pPr>
      <w:spacing w:before="20" w:after="2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9"/>
    <w:qFormat/>
    <w:rsid w:val="00246C44"/>
    <w:pPr>
      <w:keepNext/>
      <w:keepLines/>
      <w:spacing w:before="240" w:after="0"/>
      <w:outlineLvl w:val="0"/>
    </w:pPr>
    <w:rPr>
      <w:rFonts w:asciiTheme="majorHAnsi" w:eastAsiaTheme="majorEastAsia" w:hAnsiTheme="majorHAnsi" w:cstheme="majorBidi"/>
      <w:b/>
      <w:sz w:val="28"/>
      <w:szCs w:val="32"/>
    </w:rPr>
  </w:style>
  <w:style w:type="paragraph" w:styleId="Nagwek2">
    <w:name w:val="heading 2"/>
    <w:basedOn w:val="Normalny"/>
    <w:next w:val="Normalny"/>
    <w:link w:val="Nagwek2Znak"/>
    <w:uiPriority w:val="99"/>
    <w:qFormat/>
    <w:rsid w:val="00246C44"/>
    <w:pPr>
      <w:keepNext/>
      <w:outlineLvl w:val="1"/>
    </w:pPr>
    <w:rPr>
      <w:sz w:val="28"/>
    </w:rPr>
  </w:style>
  <w:style w:type="paragraph" w:styleId="Nagwek3">
    <w:name w:val="heading 3"/>
    <w:basedOn w:val="Normalny"/>
    <w:next w:val="Normalny"/>
    <w:link w:val="Nagwek3Znak"/>
    <w:uiPriority w:val="99"/>
    <w:unhideWhenUsed/>
    <w:qFormat/>
    <w:rsid w:val="00076F88"/>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9"/>
    <w:unhideWhenUsed/>
    <w:qFormat/>
    <w:rsid w:val="00076F88"/>
    <w:pPr>
      <w:keepNext/>
      <w:keepLines/>
      <w:spacing w:before="40" w:after="0"/>
      <w:outlineLvl w:val="3"/>
    </w:pPr>
    <w:rPr>
      <w:rFonts w:asciiTheme="majorHAnsi" w:eastAsiaTheme="majorEastAsia" w:hAnsiTheme="majorHAnsi" w:cstheme="majorBidi"/>
      <w:i/>
      <w:iCs/>
    </w:rPr>
  </w:style>
  <w:style w:type="paragraph" w:styleId="Nagwek5">
    <w:name w:val="heading 5"/>
    <w:basedOn w:val="Normalny"/>
    <w:next w:val="Normalny"/>
    <w:link w:val="Nagwek5Znak"/>
    <w:uiPriority w:val="99"/>
    <w:unhideWhenUsed/>
    <w:qFormat/>
    <w:rsid w:val="00076F88"/>
    <w:pPr>
      <w:keepNext/>
      <w:keepLines/>
      <w:spacing w:before="40" w:after="0"/>
      <w:outlineLvl w:val="4"/>
    </w:pPr>
    <w:rPr>
      <w:rFonts w:asciiTheme="majorHAnsi" w:eastAsiaTheme="majorEastAsia" w:hAnsiTheme="majorHAnsi" w:cstheme="majorBidi"/>
    </w:rPr>
  </w:style>
  <w:style w:type="paragraph" w:styleId="Nagwek6">
    <w:name w:val="heading 6"/>
    <w:basedOn w:val="Normalny"/>
    <w:next w:val="Normalny"/>
    <w:link w:val="Nagwek6Znak"/>
    <w:uiPriority w:val="99"/>
    <w:unhideWhenUsed/>
    <w:qFormat/>
    <w:rsid w:val="00076F88"/>
    <w:pPr>
      <w:keepNext/>
      <w:keepLines/>
      <w:spacing w:before="40" w:after="0"/>
      <w:outlineLvl w:val="5"/>
    </w:pPr>
    <w:rPr>
      <w:rFonts w:asciiTheme="majorHAnsi" w:eastAsiaTheme="majorEastAsia" w:hAnsiTheme="majorHAnsi" w:cstheme="majorBidi"/>
    </w:rPr>
  </w:style>
  <w:style w:type="paragraph" w:styleId="Nagwek7">
    <w:name w:val="heading 7"/>
    <w:basedOn w:val="Nagwek"/>
    <w:next w:val="Textbody"/>
    <w:link w:val="Nagwek7Znak"/>
    <w:uiPriority w:val="99"/>
    <w:qFormat/>
    <w:rsid w:val="00500CCE"/>
    <w:pPr>
      <w:outlineLvl w:val="6"/>
    </w:pPr>
    <w:rPr>
      <w:b/>
      <w:bCs/>
    </w:rPr>
  </w:style>
  <w:style w:type="paragraph" w:styleId="Nagwek8">
    <w:name w:val="heading 8"/>
    <w:basedOn w:val="Nagwek"/>
    <w:next w:val="Textbody"/>
    <w:link w:val="Nagwek8Znak"/>
    <w:uiPriority w:val="99"/>
    <w:qFormat/>
    <w:rsid w:val="00500CCE"/>
    <w:pPr>
      <w:outlineLvl w:val="7"/>
    </w:pPr>
    <w:rPr>
      <w:b/>
      <w:bCs/>
    </w:rPr>
  </w:style>
  <w:style w:type="paragraph" w:styleId="Nagwek9">
    <w:name w:val="heading 9"/>
    <w:basedOn w:val="Nagwek"/>
    <w:next w:val="Textbody"/>
    <w:link w:val="Nagwek9Znak"/>
    <w:uiPriority w:val="99"/>
    <w:qFormat/>
    <w:rsid w:val="00500CCE"/>
    <w:pP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246C44"/>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rsid w:val="0057200F"/>
    <w:pPr>
      <w:ind w:firstLine="426"/>
      <w:jc w:val="both"/>
    </w:pPr>
    <w:rPr>
      <w:b/>
    </w:rPr>
  </w:style>
  <w:style w:type="character" w:customStyle="1" w:styleId="TekstpodstawowywcityZnak">
    <w:name w:val="Tekst podstawowy wcięty Znak"/>
    <w:basedOn w:val="Domylnaczcionkaakapitu"/>
    <w:link w:val="Tekstpodstawowywcity"/>
    <w:rsid w:val="0057200F"/>
    <w:rPr>
      <w:rFonts w:ascii="Times New Roman" w:eastAsia="Times New Roman" w:hAnsi="Times New Roman" w:cs="Times New Roman"/>
      <w:b/>
      <w:sz w:val="24"/>
      <w:szCs w:val="20"/>
      <w:lang w:eastAsia="pl-PL"/>
    </w:rPr>
  </w:style>
  <w:style w:type="paragraph" w:styleId="Tekstpodstawowywcity2">
    <w:name w:val="Body Text Indent 2"/>
    <w:basedOn w:val="Normalny"/>
    <w:link w:val="Tekstpodstawowywcity2Znak"/>
    <w:uiPriority w:val="99"/>
    <w:unhideWhenUsed/>
    <w:rsid w:val="0057200F"/>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7200F"/>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unhideWhenUsed/>
    <w:rsid w:val="0057200F"/>
    <w:pPr>
      <w:spacing w:after="120"/>
    </w:pPr>
  </w:style>
  <w:style w:type="character" w:customStyle="1" w:styleId="TekstpodstawowyZnak">
    <w:name w:val="Tekst podstawowy Znak"/>
    <w:basedOn w:val="Domylnaczcionkaakapitu"/>
    <w:link w:val="Tekstpodstawowy"/>
    <w:uiPriority w:val="99"/>
    <w:rsid w:val="0057200F"/>
    <w:rPr>
      <w:rFonts w:ascii="Times New Roman" w:eastAsia="Times New Roman" w:hAnsi="Times New Roman" w:cs="Times New Roman"/>
      <w:sz w:val="24"/>
      <w:szCs w:val="20"/>
      <w:lang w:eastAsia="pl-PL"/>
    </w:rPr>
  </w:style>
  <w:style w:type="paragraph" w:styleId="Akapitzlist">
    <w:name w:val="List Paragraph"/>
    <w:basedOn w:val="Normalny"/>
    <w:qFormat/>
    <w:rsid w:val="008F3D6F"/>
    <w:pPr>
      <w:spacing w:line="360" w:lineRule="auto"/>
      <w:ind w:left="284"/>
      <w:contextualSpacing/>
      <w:jc w:val="both"/>
    </w:pPr>
    <w:rPr>
      <w:sz w:val="20"/>
    </w:rPr>
  </w:style>
  <w:style w:type="paragraph" w:customStyle="1" w:styleId="Normal">
    <w:name w:val="[Normal]"/>
    <w:rsid w:val="00913F2B"/>
    <w:pPr>
      <w:widowControl w:val="0"/>
      <w:autoSpaceDE w:val="0"/>
      <w:autoSpaceDN w:val="0"/>
      <w:adjustRightInd w:val="0"/>
      <w:spacing w:after="0" w:line="240" w:lineRule="auto"/>
    </w:pPr>
    <w:rPr>
      <w:rFonts w:ascii="Arial" w:hAnsi="Arial" w:cs="Arial"/>
      <w:sz w:val="24"/>
      <w:szCs w:val="24"/>
    </w:rPr>
  </w:style>
  <w:style w:type="paragraph" w:styleId="Tekstdymka">
    <w:name w:val="Balloon Text"/>
    <w:basedOn w:val="Normalny"/>
    <w:link w:val="TekstdymkaZnak"/>
    <w:uiPriority w:val="99"/>
    <w:unhideWhenUsed/>
    <w:rsid w:val="00076510"/>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rsid w:val="00076510"/>
    <w:rPr>
      <w:rFonts w:ascii="Tahoma" w:eastAsia="Times New Roman" w:hAnsi="Tahoma" w:cs="Tahoma"/>
      <w:sz w:val="16"/>
      <w:szCs w:val="16"/>
      <w:lang w:eastAsia="pl-PL"/>
    </w:rPr>
  </w:style>
  <w:style w:type="character" w:styleId="Tekstzastpczy">
    <w:name w:val="Placeholder Text"/>
    <w:basedOn w:val="Domylnaczcionkaakapitu"/>
    <w:uiPriority w:val="99"/>
    <w:semiHidden/>
    <w:rsid w:val="00076510"/>
    <w:rPr>
      <w:color w:val="808080"/>
    </w:rPr>
  </w:style>
  <w:style w:type="paragraph" w:styleId="Tekstprzypisudolnego">
    <w:name w:val="footnote text"/>
    <w:basedOn w:val="Normalny"/>
    <w:link w:val="TekstprzypisudolnegoZnak"/>
    <w:uiPriority w:val="99"/>
    <w:rsid w:val="00D3324A"/>
  </w:style>
  <w:style w:type="character" w:customStyle="1" w:styleId="TekstprzypisudolnegoZnak">
    <w:name w:val="Tekst przypisu dolnego Znak"/>
    <w:basedOn w:val="Domylnaczcionkaakapitu"/>
    <w:link w:val="Tekstprzypisudolnego"/>
    <w:uiPriority w:val="99"/>
    <w:rsid w:val="00D3324A"/>
    <w:rPr>
      <w:rFonts w:ascii="Times New Roman" w:eastAsia="Times New Roman" w:hAnsi="Times New Roman" w:cs="Times New Roman"/>
      <w:sz w:val="24"/>
      <w:szCs w:val="20"/>
      <w:lang w:eastAsia="pl-PL"/>
    </w:rPr>
  </w:style>
  <w:style w:type="paragraph" w:customStyle="1" w:styleId="WW-Tekstpodstawowy3">
    <w:name w:val="WW-Tekst podstawowy 3"/>
    <w:basedOn w:val="Normalny"/>
    <w:rsid w:val="00D3324A"/>
    <w:pPr>
      <w:suppressAutoHyphens/>
      <w:overflowPunct w:val="0"/>
      <w:autoSpaceDE w:val="0"/>
      <w:autoSpaceDN w:val="0"/>
      <w:adjustRightInd w:val="0"/>
      <w:spacing w:before="0" w:after="0"/>
      <w:textAlignment w:val="baseline"/>
    </w:pPr>
  </w:style>
  <w:style w:type="paragraph" w:customStyle="1" w:styleId="List1">
    <w:name w:val="List 1"/>
    <w:basedOn w:val="Lista"/>
    <w:rsid w:val="007C4187"/>
    <w:pPr>
      <w:widowControl w:val="0"/>
      <w:numPr>
        <w:numId w:val="2"/>
      </w:numPr>
      <w:suppressAutoHyphens/>
      <w:autoSpaceDN w:val="0"/>
      <w:spacing w:before="0" w:after="0"/>
      <w:contextualSpacing w:val="0"/>
      <w:textAlignment w:val="baseline"/>
    </w:pPr>
    <w:rPr>
      <w:rFonts w:eastAsia="Lucida Sans Unicode" w:cs="Tahoma"/>
      <w:kern w:val="3"/>
      <w:szCs w:val="24"/>
    </w:rPr>
  </w:style>
  <w:style w:type="numbering" w:customStyle="1" w:styleId="List11">
    <w:name w:val="List 1_1"/>
    <w:basedOn w:val="Bezlisty"/>
    <w:rsid w:val="007C4187"/>
    <w:pPr>
      <w:numPr>
        <w:numId w:val="2"/>
      </w:numPr>
    </w:pPr>
  </w:style>
  <w:style w:type="paragraph" w:styleId="Lista">
    <w:name w:val="List"/>
    <w:basedOn w:val="Normalny"/>
    <w:unhideWhenUsed/>
    <w:rsid w:val="007C4187"/>
    <w:pPr>
      <w:ind w:left="283" w:hanging="283"/>
      <w:contextualSpacing/>
    </w:pPr>
  </w:style>
  <w:style w:type="character" w:customStyle="1" w:styleId="Nagwek3Znak">
    <w:name w:val="Nagłówek 3 Znak"/>
    <w:basedOn w:val="Domylnaczcionkaakapitu"/>
    <w:link w:val="Nagwek3"/>
    <w:uiPriority w:val="99"/>
    <w:rsid w:val="00076F88"/>
    <w:rPr>
      <w:rFonts w:asciiTheme="majorHAnsi" w:eastAsiaTheme="majorEastAsia" w:hAnsiTheme="majorHAnsi" w:cstheme="majorBidi"/>
      <w:b/>
      <w:bCs/>
      <w:sz w:val="24"/>
      <w:szCs w:val="20"/>
      <w:lang w:eastAsia="pl-PL"/>
    </w:rPr>
  </w:style>
  <w:style w:type="paragraph" w:customStyle="1" w:styleId="Textbody">
    <w:name w:val="Text body"/>
    <w:basedOn w:val="Normalny"/>
    <w:rsid w:val="00942B04"/>
    <w:pPr>
      <w:widowControl w:val="0"/>
      <w:suppressAutoHyphens/>
      <w:autoSpaceDN w:val="0"/>
      <w:spacing w:before="57" w:after="57"/>
      <w:ind w:left="170"/>
      <w:textAlignment w:val="baseline"/>
    </w:pPr>
    <w:rPr>
      <w:rFonts w:eastAsia="Lucida Sans Unicode" w:cs="Tahoma"/>
      <w:kern w:val="3"/>
      <w:szCs w:val="24"/>
    </w:rPr>
  </w:style>
  <w:style w:type="paragraph" w:customStyle="1" w:styleId="Lista1-1">
    <w:name w:val="Lista 1-1"/>
    <w:basedOn w:val="List1"/>
    <w:rsid w:val="00942B04"/>
    <w:pPr>
      <w:numPr>
        <w:numId w:val="1"/>
      </w:numPr>
      <w:ind w:left="283" w:hanging="283"/>
    </w:pPr>
  </w:style>
  <w:style w:type="character" w:customStyle="1" w:styleId="Nagwek1Znak">
    <w:name w:val="Nagłówek 1 Znak"/>
    <w:basedOn w:val="Domylnaczcionkaakapitu"/>
    <w:link w:val="Nagwek1"/>
    <w:uiPriority w:val="99"/>
    <w:rsid w:val="00246C44"/>
    <w:rPr>
      <w:rFonts w:asciiTheme="majorHAnsi" w:eastAsiaTheme="majorEastAsia" w:hAnsiTheme="majorHAnsi" w:cstheme="majorBidi"/>
      <w:b/>
      <w:sz w:val="28"/>
      <w:szCs w:val="32"/>
      <w:lang w:eastAsia="pl-PL"/>
    </w:rPr>
  </w:style>
  <w:style w:type="character" w:customStyle="1" w:styleId="Nagwek4Znak">
    <w:name w:val="Nagłówek 4 Znak"/>
    <w:basedOn w:val="Domylnaczcionkaakapitu"/>
    <w:link w:val="Nagwek4"/>
    <w:uiPriority w:val="99"/>
    <w:rsid w:val="00076F88"/>
    <w:rPr>
      <w:rFonts w:asciiTheme="majorHAnsi" w:eastAsiaTheme="majorEastAsia" w:hAnsiTheme="majorHAnsi" w:cstheme="majorBidi"/>
      <w:i/>
      <w:iCs/>
      <w:sz w:val="24"/>
      <w:szCs w:val="20"/>
      <w:lang w:eastAsia="pl-PL"/>
    </w:rPr>
  </w:style>
  <w:style w:type="character" w:customStyle="1" w:styleId="Nagwek5Znak">
    <w:name w:val="Nagłówek 5 Znak"/>
    <w:basedOn w:val="Domylnaczcionkaakapitu"/>
    <w:link w:val="Nagwek5"/>
    <w:uiPriority w:val="99"/>
    <w:rsid w:val="00076F88"/>
    <w:rPr>
      <w:rFonts w:asciiTheme="majorHAnsi" w:eastAsiaTheme="majorEastAsia" w:hAnsiTheme="majorHAnsi" w:cstheme="majorBidi"/>
      <w:sz w:val="24"/>
      <w:szCs w:val="20"/>
      <w:lang w:eastAsia="pl-PL"/>
    </w:rPr>
  </w:style>
  <w:style w:type="character" w:customStyle="1" w:styleId="Nagwek6Znak">
    <w:name w:val="Nagłówek 6 Znak"/>
    <w:basedOn w:val="Domylnaczcionkaakapitu"/>
    <w:link w:val="Nagwek6"/>
    <w:uiPriority w:val="99"/>
    <w:rsid w:val="00076F88"/>
    <w:rPr>
      <w:rFonts w:asciiTheme="majorHAnsi" w:eastAsiaTheme="majorEastAsia" w:hAnsiTheme="majorHAnsi" w:cstheme="majorBidi"/>
      <w:sz w:val="24"/>
      <w:szCs w:val="20"/>
      <w:lang w:eastAsia="pl-PL"/>
    </w:rPr>
  </w:style>
  <w:style w:type="paragraph" w:styleId="Lista2">
    <w:name w:val="List 2"/>
    <w:basedOn w:val="Normalny"/>
    <w:unhideWhenUsed/>
    <w:rsid w:val="001B2152"/>
    <w:pPr>
      <w:ind w:left="566" w:hanging="283"/>
      <w:contextualSpacing/>
    </w:pPr>
  </w:style>
  <w:style w:type="paragraph" w:styleId="Lista-kontynuacja">
    <w:name w:val="List Continue"/>
    <w:basedOn w:val="Normalny"/>
    <w:uiPriority w:val="99"/>
    <w:unhideWhenUsed/>
    <w:rsid w:val="001B2152"/>
    <w:pPr>
      <w:spacing w:after="120"/>
      <w:ind w:left="283"/>
      <w:contextualSpacing/>
    </w:pPr>
  </w:style>
  <w:style w:type="paragraph" w:styleId="Legenda">
    <w:name w:val="caption"/>
    <w:basedOn w:val="Normalny"/>
    <w:next w:val="Normalny"/>
    <w:unhideWhenUsed/>
    <w:qFormat/>
    <w:rsid w:val="00076F88"/>
    <w:pPr>
      <w:spacing w:before="0" w:after="200"/>
    </w:pPr>
    <w:rPr>
      <w:i/>
      <w:iCs/>
      <w:sz w:val="18"/>
      <w:szCs w:val="18"/>
    </w:rPr>
  </w:style>
  <w:style w:type="paragraph" w:styleId="Tekstpodstawowyzwciciem">
    <w:name w:val="Body Text First Indent"/>
    <w:basedOn w:val="Tekstpodstawowy"/>
    <w:link w:val="TekstpodstawowyzwciciemZnak"/>
    <w:uiPriority w:val="99"/>
    <w:unhideWhenUsed/>
    <w:rsid w:val="001B2152"/>
    <w:pPr>
      <w:spacing w:after="20"/>
      <w:ind w:firstLine="360"/>
    </w:pPr>
  </w:style>
  <w:style w:type="character" w:customStyle="1" w:styleId="TekstpodstawowyzwciciemZnak">
    <w:name w:val="Tekst podstawowy z wcięciem Znak"/>
    <w:basedOn w:val="TekstpodstawowyZnak"/>
    <w:link w:val="Tekstpodstawowyzwciciem"/>
    <w:uiPriority w:val="99"/>
    <w:rsid w:val="001B2152"/>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uiPriority w:val="99"/>
    <w:rsid w:val="00500CCE"/>
    <w:rPr>
      <w:rFonts w:ascii="Arial" w:eastAsia="Lucida Sans Unicode" w:hAnsi="Arial" w:cs="Tahoma"/>
      <w:b/>
      <w:bCs/>
      <w:kern w:val="3"/>
      <w:sz w:val="28"/>
      <w:szCs w:val="28"/>
      <w:lang w:eastAsia="pl-PL"/>
    </w:rPr>
  </w:style>
  <w:style w:type="character" w:customStyle="1" w:styleId="Nagwek8Znak">
    <w:name w:val="Nagłówek 8 Znak"/>
    <w:basedOn w:val="Domylnaczcionkaakapitu"/>
    <w:link w:val="Nagwek8"/>
    <w:uiPriority w:val="99"/>
    <w:rsid w:val="00500CCE"/>
    <w:rPr>
      <w:rFonts w:ascii="Arial" w:eastAsia="Lucida Sans Unicode" w:hAnsi="Arial" w:cs="Tahoma"/>
      <w:b/>
      <w:bCs/>
      <w:kern w:val="3"/>
      <w:sz w:val="28"/>
      <w:szCs w:val="28"/>
      <w:lang w:eastAsia="pl-PL"/>
    </w:rPr>
  </w:style>
  <w:style w:type="character" w:customStyle="1" w:styleId="Nagwek9Znak">
    <w:name w:val="Nagłówek 9 Znak"/>
    <w:basedOn w:val="Domylnaczcionkaakapitu"/>
    <w:link w:val="Nagwek9"/>
    <w:uiPriority w:val="99"/>
    <w:rsid w:val="00500CCE"/>
    <w:rPr>
      <w:rFonts w:ascii="Arial" w:eastAsia="Lucida Sans Unicode" w:hAnsi="Arial" w:cs="Tahoma"/>
      <w:b/>
      <w:bCs/>
      <w:kern w:val="3"/>
      <w:sz w:val="28"/>
      <w:szCs w:val="28"/>
      <w:lang w:eastAsia="pl-PL"/>
    </w:rPr>
  </w:style>
  <w:style w:type="paragraph" w:customStyle="1" w:styleId="Standard">
    <w:name w:val="Standard"/>
    <w:rsid w:val="00500CCE"/>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basedOn w:val="Standard"/>
    <w:next w:val="Textbody"/>
    <w:link w:val="NagwekZnak"/>
    <w:uiPriority w:val="99"/>
    <w:rsid w:val="00500CCE"/>
    <w:pPr>
      <w:keepNext/>
      <w:spacing w:before="240" w:after="120"/>
    </w:pPr>
    <w:rPr>
      <w:rFonts w:ascii="Arial" w:hAnsi="Arial"/>
      <w:sz w:val="28"/>
      <w:szCs w:val="28"/>
    </w:rPr>
  </w:style>
  <w:style w:type="character" w:customStyle="1" w:styleId="NagwekZnak">
    <w:name w:val="Nagłówek Znak"/>
    <w:basedOn w:val="Domylnaczcionkaakapitu"/>
    <w:link w:val="Nagwek"/>
    <w:uiPriority w:val="99"/>
    <w:rsid w:val="00500CCE"/>
    <w:rPr>
      <w:rFonts w:ascii="Arial" w:eastAsia="Lucida Sans Unicode" w:hAnsi="Arial" w:cs="Tahoma"/>
      <w:kern w:val="3"/>
      <w:sz w:val="28"/>
      <w:szCs w:val="28"/>
      <w:lang w:eastAsia="pl-PL"/>
    </w:rPr>
  </w:style>
  <w:style w:type="paragraph" w:customStyle="1" w:styleId="Index">
    <w:name w:val="Index"/>
    <w:basedOn w:val="Standard"/>
    <w:rsid w:val="00500CCE"/>
    <w:pPr>
      <w:suppressLineNumbers/>
    </w:pPr>
  </w:style>
  <w:style w:type="paragraph" w:styleId="Stopka">
    <w:name w:val="footer"/>
    <w:basedOn w:val="Standard"/>
    <w:link w:val="StopkaZnak"/>
    <w:uiPriority w:val="99"/>
    <w:rsid w:val="00500CCE"/>
    <w:pPr>
      <w:tabs>
        <w:tab w:val="center" w:pos="4536"/>
        <w:tab w:val="right" w:pos="9072"/>
      </w:tabs>
    </w:pPr>
  </w:style>
  <w:style w:type="character" w:customStyle="1" w:styleId="StopkaZnak">
    <w:name w:val="Stopka Znak"/>
    <w:basedOn w:val="Domylnaczcionkaakapitu"/>
    <w:link w:val="Stopka"/>
    <w:uiPriority w:val="99"/>
    <w:rsid w:val="00500CCE"/>
    <w:rPr>
      <w:rFonts w:ascii="Times New Roman" w:eastAsia="Lucida Sans Unicode" w:hAnsi="Times New Roman" w:cs="Tahoma"/>
      <w:kern w:val="3"/>
      <w:sz w:val="24"/>
      <w:szCs w:val="24"/>
      <w:lang w:eastAsia="pl-PL"/>
    </w:rPr>
  </w:style>
  <w:style w:type="paragraph" w:customStyle="1" w:styleId="TableContents">
    <w:name w:val="Table Contents"/>
    <w:basedOn w:val="Textbody"/>
    <w:rsid w:val="00500CCE"/>
    <w:pPr>
      <w:suppressLineNumbers/>
    </w:pPr>
  </w:style>
  <w:style w:type="paragraph" w:customStyle="1" w:styleId="Tekstpodstawowy21">
    <w:name w:val="Tekst podstawowy 21"/>
    <w:basedOn w:val="Standard"/>
    <w:rsid w:val="00500CCE"/>
    <w:pPr>
      <w:spacing w:line="200" w:lineRule="atLeast"/>
      <w:ind w:right="200"/>
      <w:jc w:val="center"/>
    </w:pPr>
    <w:rPr>
      <w:rFonts w:ascii="Arial" w:hAnsi="Arial" w:cs="Arial"/>
      <w:b/>
      <w:bCs/>
      <w:sz w:val="32"/>
    </w:rPr>
  </w:style>
  <w:style w:type="paragraph" w:customStyle="1" w:styleId="TableHeading">
    <w:name w:val="Table Heading"/>
    <w:basedOn w:val="TableContents"/>
    <w:rsid w:val="00500CCE"/>
    <w:pPr>
      <w:jc w:val="center"/>
    </w:pPr>
    <w:rPr>
      <w:b/>
      <w:bCs/>
    </w:rPr>
  </w:style>
  <w:style w:type="paragraph" w:customStyle="1" w:styleId="Tytuowa-podtytu">
    <w:name w:val="Tytułowa - podtytuł"/>
    <w:basedOn w:val="Standard"/>
    <w:rsid w:val="00500CCE"/>
    <w:pPr>
      <w:spacing w:before="240" w:after="851"/>
    </w:pPr>
    <w:rPr>
      <w:sz w:val="32"/>
    </w:rPr>
  </w:style>
  <w:style w:type="paragraph" w:styleId="Tekstpodstawowy3">
    <w:name w:val="Body Text 3"/>
    <w:basedOn w:val="Standard"/>
    <w:link w:val="Tekstpodstawowy3Znak"/>
    <w:rsid w:val="00500CCE"/>
    <w:rPr>
      <w:u w:val="single"/>
    </w:rPr>
  </w:style>
  <w:style w:type="character" w:customStyle="1" w:styleId="Tekstpodstawowy3Znak">
    <w:name w:val="Tekst podstawowy 3 Znak"/>
    <w:basedOn w:val="Domylnaczcionkaakapitu"/>
    <w:link w:val="Tekstpodstawowy3"/>
    <w:rsid w:val="00500CCE"/>
    <w:rPr>
      <w:rFonts w:ascii="Times New Roman" w:eastAsia="Lucida Sans Unicode" w:hAnsi="Times New Roman" w:cs="Tahoma"/>
      <w:kern w:val="3"/>
      <w:sz w:val="24"/>
      <w:szCs w:val="24"/>
      <w:u w:val="single"/>
      <w:lang w:eastAsia="pl-PL"/>
    </w:rPr>
  </w:style>
  <w:style w:type="paragraph" w:customStyle="1" w:styleId="Contents6">
    <w:name w:val="Contents 6"/>
    <w:basedOn w:val="Standard"/>
    <w:next w:val="Standard"/>
    <w:rsid w:val="00500CCE"/>
    <w:pPr>
      <w:numPr>
        <w:numId w:val="14"/>
      </w:numPr>
      <w:tabs>
        <w:tab w:val="left" w:pos="-11"/>
      </w:tabs>
    </w:pPr>
    <w:rPr>
      <w:sz w:val="22"/>
      <w:szCs w:val="22"/>
    </w:rPr>
  </w:style>
  <w:style w:type="paragraph" w:customStyle="1" w:styleId="ContentsHeading">
    <w:name w:val="Contents Heading"/>
    <w:basedOn w:val="Nagwek"/>
    <w:rsid w:val="00500CCE"/>
    <w:pPr>
      <w:suppressLineNumbers/>
    </w:pPr>
    <w:rPr>
      <w:b/>
      <w:bCs/>
      <w:sz w:val="32"/>
      <w:szCs w:val="32"/>
    </w:rPr>
  </w:style>
  <w:style w:type="paragraph" w:customStyle="1" w:styleId="Contents1">
    <w:name w:val="Contents 1"/>
    <w:basedOn w:val="Index"/>
    <w:rsid w:val="00500CCE"/>
    <w:pPr>
      <w:tabs>
        <w:tab w:val="right" w:leader="dot" w:pos="9637"/>
      </w:tabs>
    </w:pPr>
    <w:rPr>
      <w:sz w:val="20"/>
    </w:rPr>
  </w:style>
  <w:style w:type="paragraph" w:customStyle="1" w:styleId="Styl1-Opis">
    <w:name w:val="Styl 1 - Opis"/>
    <w:basedOn w:val="Standard"/>
    <w:rsid w:val="00500CCE"/>
    <w:rPr>
      <w:rFonts w:ascii="Arial" w:eastAsia="Calibri, 'Century Gothic'" w:hAnsi="Arial" w:cs="Times New Roman"/>
      <w:b/>
      <w:sz w:val="28"/>
    </w:rPr>
  </w:style>
  <w:style w:type="paragraph" w:customStyle="1" w:styleId="BodyTextIndent21">
    <w:name w:val="Body Text Indent 21"/>
    <w:basedOn w:val="Standard"/>
    <w:rsid w:val="00500CCE"/>
    <w:pPr>
      <w:ind w:left="1134" w:hanging="708"/>
    </w:pPr>
    <w:rPr>
      <w:rFonts w:ascii="Arial" w:eastAsia="Times New Roman" w:hAnsi="Arial" w:cs="Times New Roman"/>
      <w:szCs w:val="20"/>
    </w:rPr>
  </w:style>
  <w:style w:type="paragraph" w:customStyle="1" w:styleId="Styl2-Opis">
    <w:name w:val="Styl 2 - Opis"/>
    <w:basedOn w:val="Standard"/>
    <w:rsid w:val="00500CCE"/>
    <w:pPr>
      <w:ind w:left="426"/>
    </w:pPr>
    <w:rPr>
      <w:rFonts w:ascii="Arial" w:eastAsia="Calibri, 'Century Gothic'" w:hAnsi="Arial" w:cs="Times New Roman"/>
      <w:b/>
    </w:rPr>
  </w:style>
  <w:style w:type="paragraph" w:customStyle="1" w:styleId="Akapitzlist1">
    <w:name w:val="Akapit z listą1"/>
    <w:basedOn w:val="Standard"/>
    <w:rsid w:val="00500CCE"/>
    <w:pPr>
      <w:ind w:left="720"/>
    </w:pPr>
    <w:rPr>
      <w:rFonts w:ascii="Arial" w:eastAsia="Calibri, 'Century Gothic'" w:hAnsi="Arial" w:cs="Times New Roman"/>
    </w:rPr>
  </w:style>
  <w:style w:type="paragraph" w:customStyle="1" w:styleId="NormalnyWeb1">
    <w:name w:val="Normalny (Web)1"/>
    <w:basedOn w:val="Standard"/>
    <w:rsid w:val="00500CCE"/>
    <w:pPr>
      <w:spacing w:before="280" w:line="360" w:lineRule="auto"/>
      <w:ind w:right="227"/>
      <w:jc w:val="both"/>
    </w:pPr>
    <w:rPr>
      <w:rFonts w:ascii="Switzerland" w:eastAsia="Times New Roman" w:hAnsi="Switzerland" w:cs="Times New Roman"/>
      <w:sz w:val="20"/>
      <w:szCs w:val="20"/>
    </w:rPr>
  </w:style>
  <w:style w:type="paragraph" w:customStyle="1" w:styleId="western">
    <w:name w:val="western"/>
    <w:basedOn w:val="Standard"/>
    <w:rsid w:val="00500CCE"/>
    <w:pPr>
      <w:spacing w:before="280" w:line="360" w:lineRule="auto"/>
      <w:ind w:right="227"/>
      <w:jc w:val="both"/>
    </w:pPr>
    <w:rPr>
      <w:rFonts w:ascii="Switzerland" w:eastAsia="Times New Roman" w:hAnsi="Switzerland" w:cs="Times New Roman"/>
      <w:sz w:val="28"/>
      <w:szCs w:val="28"/>
    </w:rPr>
  </w:style>
  <w:style w:type="paragraph" w:customStyle="1" w:styleId="ListIndent">
    <w:name w:val="List Indent"/>
    <w:basedOn w:val="Textbody"/>
    <w:rsid w:val="00500CCE"/>
    <w:pPr>
      <w:tabs>
        <w:tab w:val="left" w:pos="2835"/>
      </w:tabs>
      <w:ind w:left="2835" w:hanging="2551"/>
    </w:pPr>
  </w:style>
  <w:style w:type="paragraph" w:customStyle="1" w:styleId="Contents2">
    <w:name w:val="Contents 2"/>
    <w:basedOn w:val="Index"/>
    <w:rsid w:val="00500CCE"/>
    <w:pPr>
      <w:tabs>
        <w:tab w:val="right" w:leader="dot" w:pos="9638"/>
      </w:tabs>
      <w:ind w:left="283"/>
    </w:pPr>
    <w:rPr>
      <w:sz w:val="20"/>
    </w:rPr>
  </w:style>
  <w:style w:type="paragraph" w:customStyle="1" w:styleId="Contents3">
    <w:name w:val="Contents 3"/>
    <w:basedOn w:val="Index"/>
    <w:rsid w:val="00500CCE"/>
    <w:pPr>
      <w:suppressLineNumbers w:val="0"/>
      <w:tabs>
        <w:tab w:val="right" w:leader="dot" w:pos="9638"/>
      </w:tabs>
      <w:ind w:left="566"/>
    </w:pPr>
    <w:rPr>
      <w:sz w:val="20"/>
    </w:rPr>
  </w:style>
  <w:style w:type="paragraph" w:customStyle="1" w:styleId="Contents4">
    <w:name w:val="Contents 4"/>
    <w:basedOn w:val="Index"/>
    <w:rsid w:val="00500CCE"/>
    <w:pPr>
      <w:tabs>
        <w:tab w:val="right" w:leader="dot" w:pos="9638"/>
      </w:tabs>
      <w:ind w:left="849"/>
    </w:pPr>
  </w:style>
  <w:style w:type="paragraph" w:customStyle="1" w:styleId="Contents5">
    <w:name w:val="Contents 5"/>
    <w:basedOn w:val="Index"/>
    <w:rsid w:val="00500CCE"/>
    <w:pPr>
      <w:tabs>
        <w:tab w:val="right" w:leader="dot" w:pos="9638"/>
      </w:tabs>
      <w:ind w:left="1132"/>
    </w:pPr>
  </w:style>
  <w:style w:type="paragraph" w:customStyle="1" w:styleId="Contents7">
    <w:name w:val="Contents 7"/>
    <w:basedOn w:val="Index"/>
    <w:rsid w:val="00500CCE"/>
    <w:pPr>
      <w:tabs>
        <w:tab w:val="right" w:leader="dot" w:pos="9638"/>
      </w:tabs>
      <w:ind w:left="1698"/>
    </w:pPr>
  </w:style>
  <w:style w:type="paragraph" w:customStyle="1" w:styleId="Contents8">
    <w:name w:val="Contents 8"/>
    <w:basedOn w:val="Index"/>
    <w:rsid w:val="00500CCE"/>
    <w:pPr>
      <w:tabs>
        <w:tab w:val="right" w:leader="dot" w:pos="9638"/>
      </w:tabs>
      <w:ind w:left="1981"/>
    </w:pPr>
  </w:style>
  <w:style w:type="paragraph" w:customStyle="1" w:styleId="Contents9">
    <w:name w:val="Contents 9"/>
    <w:basedOn w:val="Index"/>
    <w:rsid w:val="00500CCE"/>
    <w:pPr>
      <w:tabs>
        <w:tab w:val="right" w:leader="dot" w:pos="9638"/>
      </w:tabs>
      <w:ind w:left="2264"/>
    </w:pPr>
  </w:style>
  <w:style w:type="paragraph" w:customStyle="1" w:styleId="Contents10">
    <w:name w:val="Contents 10"/>
    <w:basedOn w:val="Index"/>
    <w:rsid w:val="00500CCE"/>
    <w:pPr>
      <w:tabs>
        <w:tab w:val="right" w:leader="dot" w:pos="9638"/>
      </w:tabs>
      <w:ind w:left="2547"/>
    </w:pPr>
  </w:style>
  <w:style w:type="paragraph" w:customStyle="1" w:styleId="Text">
    <w:name w:val="Text"/>
    <w:basedOn w:val="Legenda"/>
    <w:rsid w:val="00500CCE"/>
    <w:pPr>
      <w:widowControl w:val="0"/>
      <w:suppressAutoHyphens/>
      <w:autoSpaceDN w:val="0"/>
      <w:spacing w:after="120"/>
      <w:textAlignment w:val="baseline"/>
    </w:pPr>
    <w:rPr>
      <w:rFonts w:eastAsia="Lucida Sans Unicode" w:cs="Tahoma"/>
      <w:b/>
      <w:bCs/>
      <w:i w:val="0"/>
      <w:iCs w:val="0"/>
      <w:kern w:val="3"/>
      <w:sz w:val="24"/>
      <w:szCs w:val="24"/>
    </w:rPr>
  </w:style>
  <w:style w:type="paragraph" w:customStyle="1" w:styleId="Nagwek1-beznagwka">
    <w:name w:val="Nagłówek 1 - bez nagłówka"/>
    <w:rsid w:val="00500CCE"/>
    <w:pPr>
      <w:widowControl w:val="0"/>
      <w:suppressAutoHyphens/>
      <w:autoSpaceDN w:val="0"/>
      <w:spacing w:before="283" w:after="283" w:line="240" w:lineRule="auto"/>
      <w:ind w:right="198"/>
      <w:textAlignment w:val="baseline"/>
    </w:pPr>
    <w:rPr>
      <w:rFonts w:ascii="Arial" w:eastAsia="Arial Unicode MS" w:hAnsi="Arial" w:cs="Tahoma"/>
      <w:b/>
      <w:kern w:val="3"/>
      <w:sz w:val="32"/>
      <w:szCs w:val="24"/>
      <w:lang w:eastAsia="pl-PL"/>
    </w:rPr>
  </w:style>
  <w:style w:type="paragraph" w:customStyle="1" w:styleId="Heading10">
    <w:name w:val="Heading 10"/>
    <w:basedOn w:val="Nagwek"/>
    <w:next w:val="Textbody"/>
    <w:rsid w:val="00500CCE"/>
    <w:pPr>
      <w:spacing w:before="0" w:after="0"/>
    </w:pPr>
    <w:rPr>
      <w:rFonts w:ascii="Times New Roman" w:hAnsi="Times New Roman"/>
      <w:b/>
      <w:bCs/>
    </w:rPr>
  </w:style>
  <w:style w:type="paragraph" w:customStyle="1" w:styleId="Nagwek2-beznagwka">
    <w:name w:val="Nagłówek 2 - bez nagłówka"/>
    <w:basedOn w:val="Nagwek2"/>
    <w:rsid w:val="00500CCE"/>
    <w:pPr>
      <w:keepLines/>
      <w:widowControl w:val="0"/>
      <w:suppressAutoHyphens/>
      <w:autoSpaceDN w:val="0"/>
      <w:spacing w:before="240" w:after="120"/>
      <w:ind w:left="567" w:hanging="567"/>
      <w:textAlignment w:val="baseline"/>
    </w:pPr>
    <w:rPr>
      <w:rFonts w:eastAsia="Lucida Sans Unicode" w:cs="Tahoma"/>
      <w:b/>
      <w:bCs/>
      <w:kern w:val="3"/>
      <w:szCs w:val="28"/>
    </w:rPr>
  </w:style>
  <w:style w:type="paragraph" w:customStyle="1" w:styleId="Zwyky">
    <w:name w:val="Zwykły"/>
    <w:basedOn w:val="Standard"/>
    <w:rsid w:val="00500CCE"/>
    <w:pPr>
      <w:spacing w:after="120"/>
    </w:pPr>
  </w:style>
  <w:style w:type="paragraph" w:customStyle="1" w:styleId="Nagwek0">
    <w:name w:val="Nag³ówek"/>
    <w:basedOn w:val="Nagwek1"/>
    <w:next w:val="Standard"/>
    <w:rsid w:val="00500CCE"/>
    <w:pPr>
      <w:widowControl w:val="0"/>
      <w:suppressAutoHyphens/>
      <w:autoSpaceDN w:val="0"/>
      <w:spacing w:after="120"/>
      <w:ind w:left="567" w:hanging="567"/>
      <w:textAlignment w:val="baseline"/>
    </w:pPr>
    <w:rPr>
      <w:rFonts w:ascii="Times New Roman" w:eastAsia="Lucida Sans Unicode" w:hAnsi="Times New Roman" w:cs="Tahoma"/>
      <w:b w:val="0"/>
      <w:bCs/>
      <w:caps/>
      <w:kern w:val="3"/>
      <w:szCs w:val="24"/>
    </w:rPr>
  </w:style>
  <w:style w:type="paragraph" w:customStyle="1" w:styleId="Framecontents">
    <w:name w:val="Frame contents"/>
    <w:basedOn w:val="Textbody"/>
    <w:rsid w:val="00500CCE"/>
  </w:style>
  <w:style w:type="paragraph" w:customStyle="1" w:styleId="Nagwek3-beznagwka">
    <w:name w:val="Nagłówek 3 - bez nagłówka"/>
    <w:basedOn w:val="Textbody"/>
    <w:next w:val="Textbody"/>
    <w:rsid w:val="00500CCE"/>
    <w:pPr>
      <w:ind w:left="0"/>
    </w:pPr>
    <w:rPr>
      <w:rFonts w:ascii="Arial" w:hAnsi="Arial"/>
      <w:u w:val="single"/>
    </w:rPr>
  </w:style>
  <w:style w:type="character" w:customStyle="1" w:styleId="Absatz-Standardschriftart">
    <w:name w:val="Absatz-Standardschriftart"/>
    <w:rsid w:val="00500CCE"/>
  </w:style>
  <w:style w:type="character" w:customStyle="1" w:styleId="WW-Absatz-Standardschriftart">
    <w:name w:val="WW-Absatz-Standardschriftart"/>
    <w:rsid w:val="00500CCE"/>
  </w:style>
  <w:style w:type="character" w:customStyle="1" w:styleId="WW-Absatz-Standardschriftart1">
    <w:name w:val="WW-Absatz-Standardschriftart1"/>
    <w:rsid w:val="00500CCE"/>
  </w:style>
  <w:style w:type="character" w:customStyle="1" w:styleId="WW-Absatz-Standardschriftart11">
    <w:name w:val="WW-Absatz-Standardschriftart11"/>
    <w:rsid w:val="00500CCE"/>
  </w:style>
  <w:style w:type="character" w:customStyle="1" w:styleId="WW-Absatz-Standardschriftart111">
    <w:name w:val="WW-Absatz-Standardschriftart111"/>
    <w:rsid w:val="00500CCE"/>
  </w:style>
  <w:style w:type="character" w:customStyle="1" w:styleId="WW-Absatz-Standardschriftart1111">
    <w:name w:val="WW-Absatz-Standardschriftart1111"/>
    <w:rsid w:val="00500CCE"/>
  </w:style>
  <w:style w:type="character" w:customStyle="1" w:styleId="WW8Num1z0">
    <w:name w:val="WW8Num1z0"/>
    <w:rsid w:val="00500CCE"/>
    <w:rPr>
      <w:rFonts w:ascii="Symbol" w:hAnsi="Symbol" w:cs="StarSymbol, 'Arial Unicode MS'"/>
      <w:sz w:val="18"/>
      <w:szCs w:val="18"/>
    </w:rPr>
  </w:style>
  <w:style w:type="character" w:customStyle="1" w:styleId="WW-Absatz-Standardschriftart11111">
    <w:name w:val="WW-Absatz-Standardschriftart11111"/>
    <w:rsid w:val="00500CCE"/>
  </w:style>
  <w:style w:type="character" w:customStyle="1" w:styleId="WW8Num2z0">
    <w:name w:val="WW8Num2z0"/>
    <w:rsid w:val="00500CCE"/>
    <w:rPr>
      <w:rFonts w:ascii="Symbol" w:hAnsi="Symbol" w:cs="StarSymbol, 'Arial Unicode MS'"/>
      <w:sz w:val="18"/>
      <w:szCs w:val="18"/>
    </w:rPr>
  </w:style>
  <w:style w:type="character" w:customStyle="1" w:styleId="WW-Absatz-Standardschriftart111111">
    <w:name w:val="WW-Absatz-Standardschriftart111111"/>
    <w:rsid w:val="00500CCE"/>
  </w:style>
  <w:style w:type="character" w:customStyle="1" w:styleId="WW-Absatz-Standardschriftart1111111">
    <w:name w:val="WW-Absatz-Standardschriftart1111111"/>
    <w:rsid w:val="00500CCE"/>
  </w:style>
  <w:style w:type="character" w:customStyle="1" w:styleId="BulletSymbols">
    <w:name w:val="Bullet Symbols"/>
    <w:rsid w:val="00500CCE"/>
    <w:rPr>
      <w:rFonts w:ascii="StarSymbol, 'Arial Unicode MS'" w:eastAsia="StarSymbol, 'Arial Unicode MS'" w:hAnsi="StarSymbol, 'Arial Unicode MS'" w:cs="StarSymbol, 'Arial Unicode MS'"/>
      <w:sz w:val="18"/>
      <w:szCs w:val="18"/>
    </w:rPr>
  </w:style>
  <w:style w:type="character" w:customStyle="1" w:styleId="NumberingSymbols">
    <w:name w:val="Numbering Symbols"/>
    <w:rsid w:val="00500CCE"/>
  </w:style>
  <w:style w:type="character" w:customStyle="1" w:styleId="Placeholder">
    <w:name w:val="Placeholder"/>
    <w:rsid w:val="00500CCE"/>
    <w:rPr>
      <w:smallCaps/>
      <w:color w:val="008080"/>
      <w:u w:val="dotted"/>
    </w:rPr>
  </w:style>
  <w:style w:type="character" w:customStyle="1" w:styleId="WW8Num38z0">
    <w:name w:val="WW8Num38z0"/>
    <w:rsid w:val="00500CCE"/>
    <w:rPr>
      <w:rFonts w:ascii="Wingdings" w:hAnsi="Wingdings"/>
    </w:rPr>
  </w:style>
  <w:style w:type="character" w:customStyle="1" w:styleId="WW8Num38z1">
    <w:name w:val="WW8Num38z1"/>
    <w:rsid w:val="00500CCE"/>
    <w:rPr>
      <w:rFonts w:ascii="Courier New" w:hAnsi="Courier New"/>
    </w:rPr>
  </w:style>
  <w:style w:type="character" w:customStyle="1" w:styleId="WW8Num38z3">
    <w:name w:val="WW8Num38z3"/>
    <w:rsid w:val="00500CCE"/>
    <w:rPr>
      <w:rFonts w:ascii="Symbol" w:hAnsi="Symbol"/>
    </w:rPr>
  </w:style>
  <w:style w:type="character" w:customStyle="1" w:styleId="WW8Num8z0">
    <w:name w:val="WW8Num8z0"/>
    <w:rsid w:val="00500CCE"/>
    <w:rPr>
      <w:rFonts w:ascii="Wingdings" w:hAnsi="Wingdings"/>
    </w:rPr>
  </w:style>
  <w:style w:type="character" w:customStyle="1" w:styleId="WW8Num8z1">
    <w:name w:val="WW8Num8z1"/>
    <w:rsid w:val="00500CCE"/>
    <w:rPr>
      <w:rFonts w:ascii="Courier New" w:hAnsi="Courier New"/>
    </w:rPr>
  </w:style>
  <w:style w:type="character" w:customStyle="1" w:styleId="WW8Num8z3">
    <w:name w:val="WW8Num8z3"/>
    <w:rsid w:val="00500CCE"/>
    <w:rPr>
      <w:rFonts w:ascii="Symbol" w:hAnsi="Symbol"/>
    </w:rPr>
  </w:style>
  <w:style w:type="character" w:customStyle="1" w:styleId="WW8Num21z0">
    <w:name w:val="WW8Num21z0"/>
    <w:rsid w:val="00500CCE"/>
    <w:rPr>
      <w:rFonts w:ascii="Wingdings" w:hAnsi="Wingdings"/>
    </w:rPr>
  </w:style>
  <w:style w:type="character" w:customStyle="1" w:styleId="WW8Num21z2">
    <w:name w:val="WW8Num21z2"/>
    <w:rsid w:val="00500CCE"/>
    <w:rPr>
      <w:rFonts w:ascii="Tahoma" w:eastAsia="Times New Roman" w:hAnsi="Tahoma" w:cs="Tahoma"/>
    </w:rPr>
  </w:style>
  <w:style w:type="character" w:customStyle="1" w:styleId="WW8Num21z4">
    <w:name w:val="WW8Num21z4"/>
    <w:rsid w:val="00500CCE"/>
    <w:rPr>
      <w:rFonts w:ascii="Courier New" w:hAnsi="Courier New"/>
    </w:rPr>
  </w:style>
  <w:style w:type="character" w:customStyle="1" w:styleId="WW8Num21z6">
    <w:name w:val="WW8Num21z6"/>
    <w:rsid w:val="00500CCE"/>
    <w:rPr>
      <w:rFonts w:ascii="Symbol" w:hAnsi="Symbol"/>
    </w:rPr>
  </w:style>
  <w:style w:type="character" w:customStyle="1" w:styleId="WW8Num18z0">
    <w:name w:val="WW8Num18z0"/>
    <w:rsid w:val="00500CCE"/>
    <w:rPr>
      <w:rFonts w:ascii="Symbol" w:hAnsi="Symbol"/>
    </w:rPr>
  </w:style>
  <w:style w:type="character" w:customStyle="1" w:styleId="WW8Num18z1">
    <w:name w:val="WW8Num18z1"/>
    <w:rsid w:val="00500CCE"/>
    <w:rPr>
      <w:rFonts w:ascii="Courier New" w:hAnsi="Courier New" w:cs="Courier New"/>
    </w:rPr>
  </w:style>
  <w:style w:type="character" w:customStyle="1" w:styleId="WW8Num18z2">
    <w:name w:val="WW8Num18z2"/>
    <w:rsid w:val="00500CCE"/>
    <w:rPr>
      <w:rFonts w:ascii="Wingdings" w:hAnsi="Wingdings"/>
    </w:rPr>
  </w:style>
  <w:style w:type="character" w:customStyle="1" w:styleId="WW8Num25z1">
    <w:name w:val="WW8Num25z1"/>
    <w:rsid w:val="00500CCE"/>
    <w:rPr>
      <w:rFonts w:ascii="Courier New" w:hAnsi="Courier New" w:cs="Courier New"/>
    </w:rPr>
  </w:style>
  <w:style w:type="character" w:customStyle="1" w:styleId="WW8Num20z0">
    <w:name w:val="WW8Num20z0"/>
    <w:rsid w:val="00500CCE"/>
    <w:rPr>
      <w:rFonts w:ascii="Symbol" w:hAnsi="Symbol"/>
    </w:rPr>
  </w:style>
  <w:style w:type="character" w:customStyle="1" w:styleId="WW8Num20z1">
    <w:name w:val="WW8Num20z1"/>
    <w:rsid w:val="00500CCE"/>
    <w:rPr>
      <w:rFonts w:ascii="Courier New" w:hAnsi="Courier New" w:cs="Courier New"/>
    </w:rPr>
  </w:style>
  <w:style w:type="character" w:customStyle="1" w:styleId="WW8Num20z2">
    <w:name w:val="WW8Num20z2"/>
    <w:rsid w:val="00500CCE"/>
    <w:rPr>
      <w:rFonts w:ascii="Wingdings" w:hAnsi="Wingdings"/>
    </w:rPr>
  </w:style>
  <w:style w:type="character" w:customStyle="1" w:styleId="WW8Num3z0">
    <w:name w:val="WW8Num3z0"/>
    <w:rsid w:val="00500CCE"/>
    <w:rPr>
      <w:rFonts w:ascii="Symbol" w:hAnsi="Symbol"/>
    </w:rPr>
  </w:style>
  <w:style w:type="character" w:customStyle="1" w:styleId="WW8Num3z1">
    <w:name w:val="WW8Num3z1"/>
    <w:rsid w:val="00500CCE"/>
    <w:rPr>
      <w:rFonts w:ascii="Courier New" w:hAnsi="Courier New" w:cs="Courier New"/>
    </w:rPr>
  </w:style>
  <w:style w:type="character" w:customStyle="1" w:styleId="WW8Num3z2">
    <w:name w:val="WW8Num3z2"/>
    <w:rsid w:val="00500CCE"/>
    <w:rPr>
      <w:rFonts w:ascii="Wingdings" w:hAnsi="Wingdings"/>
    </w:rPr>
  </w:style>
  <w:style w:type="character" w:customStyle="1" w:styleId="WW8Num6z0">
    <w:name w:val="WW8Num6z0"/>
    <w:rsid w:val="00500CCE"/>
    <w:rPr>
      <w:rFonts w:ascii="Symbol" w:hAnsi="Symbol"/>
    </w:rPr>
  </w:style>
  <w:style w:type="character" w:customStyle="1" w:styleId="WW8Num6z1">
    <w:name w:val="WW8Num6z1"/>
    <w:rsid w:val="00500CCE"/>
    <w:rPr>
      <w:rFonts w:ascii="Courier New" w:hAnsi="Courier New" w:cs="Courier New"/>
    </w:rPr>
  </w:style>
  <w:style w:type="character" w:customStyle="1" w:styleId="WW8Num6z2">
    <w:name w:val="WW8Num6z2"/>
    <w:rsid w:val="00500CCE"/>
    <w:rPr>
      <w:rFonts w:ascii="Wingdings" w:hAnsi="Wingdings"/>
    </w:rPr>
  </w:style>
  <w:style w:type="character" w:customStyle="1" w:styleId="WW8Num10z0">
    <w:name w:val="WW8Num10z0"/>
    <w:rsid w:val="00500CCE"/>
    <w:rPr>
      <w:rFonts w:ascii="Courier New" w:hAnsi="Courier New" w:cs="Courier New"/>
      <w:sz w:val="18"/>
      <w:szCs w:val="18"/>
    </w:rPr>
  </w:style>
  <w:style w:type="character" w:customStyle="1" w:styleId="WW8Num10z1">
    <w:name w:val="WW8Num10z1"/>
    <w:rsid w:val="00500CCE"/>
    <w:rPr>
      <w:rFonts w:ascii="Courier New" w:hAnsi="Courier New" w:cs="Courier New"/>
    </w:rPr>
  </w:style>
  <w:style w:type="character" w:customStyle="1" w:styleId="WW8Num10z2">
    <w:name w:val="WW8Num10z2"/>
    <w:rsid w:val="00500CCE"/>
    <w:rPr>
      <w:rFonts w:ascii="Wingdings" w:hAnsi="Wingdings"/>
    </w:rPr>
  </w:style>
  <w:style w:type="character" w:customStyle="1" w:styleId="WW8Num10z3">
    <w:name w:val="WW8Num10z3"/>
    <w:rsid w:val="00500CCE"/>
    <w:rPr>
      <w:rFonts w:ascii="Symbol" w:hAnsi="Symbol"/>
    </w:rPr>
  </w:style>
  <w:style w:type="character" w:customStyle="1" w:styleId="RTFNum51">
    <w:name w:val="RTF_Num 5 1"/>
    <w:rsid w:val="00500CCE"/>
  </w:style>
  <w:style w:type="character" w:customStyle="1" w:styleId="RTFNum61">
    <w:name w:val="RTF_Num 6 1"/>
    <w:rsid w:val="00500CCE"/>
  </w:style>
  <w:style w:type="character" w:customStyle="1" w:styleId="RTFNum131">
    <w:name w:val="RTF_Num 13 1"/>
    <w:rsid w:val="00500CCE"/>
  </w:style>
  <w:style w:type="character" w:customStyle="1" w:styleId="RTFNum141">
    <w:name w:val="RTF_Num 14 1"/>
    <w:rsid w:val="00500CCE"/>
  </w:style>
  <w:style w:type="character" w:customStyle="1" w:styleId="RTFNum231">
    <w:name w:val="RTF_Num 23 1"/>
    <w:rsid w:val="00500CCE"/>
  </w:style>
  <w:style w:type="character" w:customStyle="1" w:styleId="RTFNum241">
    <w:name w:val="RTF_Num 24 1"/>
    <w:rsid w:val="00500CCE"/>
  </w:style>
  <w:style w:type="character" w:customStyle="1" w:styleId="RTFNum351">
    <w:name w:val="RTF_Num 35 1"/>
    <w:rsid w:val="00500CCE"/>
  </w:style>
  <w:style w:type="character" w:customStyle="1" w:styleId="RTFNum361">
    <w:name w:val="RTF_Num 36 1"/>
    <w:rsid w:val="00500CCE"/>
  </w:style>
  <w:style w:type="character" w:customStyle="1" w:styleId="RTFNum381">
    <w:name w:val="RTF_Num 38 1"/>
    <w:rsid w:val="00500CCE"/>
  </w:style>
  <w:style w:type="character" w:customStyle="1" w:styleId="RTFNum391">
    <w:name w:val="RTF_Num 39 1"/>
    <w:rsid w:val="00500CCE"/>
  </w:style>
  <w:style w:type="paragraph" w:styleId="Spistreci1">
    <w:name w:val="toc 1"/>
    <w:basedOn w:val="Normalny"/>
    <w:next w:val="Normalny"/>
    <w:autoRedefine/>
    <w:uiPriority w:val="39"/>
    <w:unhideWhenUsed/>
    <w:rsid w:val="00500CCE"/>
    <w:pPr>
      <w:widowControl w:val="0"/>
      <w:suppressAutoHyphens/>
      <w:autoSpaceDN w:val="0"/>
      <w:spacing w:before="0" w:after="0"/>
      <w:textAlignment w:val="baseline"/>
    </w:pPr>
    <w:rPr>
      <w:kern w:val="3"/>
      <w:szCs w:val="24"/>
    </w:rPr>
  </w:style>
  <w:style w:type="paragraph" w:styleId="Spistreci2">
    <w:name w:val="toc 2"/>
    <w:basedOn w:val="Normalny"/>
    <w:next w:val="Normalny"/>
    <w:autoRedefine/>
    <w:uiPriority w:val="39"/>
    <w:unhideWhenUsed/>
    <w:rsid w:val="00500CCE"/>
    <w:pPr>
      <w:widowControl w:val="0"/>
      <w:suppressAutoHyphens/>
      <w:autoSpaceDN w:val="0"/>
      <w:spacing w:before="0" w:after="0"/>
      <w:ind w:left="240"/>
      <w:textAlignment w:val="baseline"/>
    </w:pPr>
    <w:rPr>
      <w:kern w:val="3"/>
      <w:szCs w:val="24"/>
    </w:rPr>
  </w:style>
  <w:style w:type="paragraph" w:styleId="Spistreci3">
    <w:name w:val="toc 3"/>
    <w:basedOn w:val="Normalny"/>
    <w:next w:val="Normalny"/>
    <w:autoRedefine/>
    <w:uiPriority w:val="39"/>
    <w:unhideWhenUsed/>
    <w:rsid w:val="00500CCE"/>
    <w:pPr>
      <w:widowControl w:val="0"/>
      <w:suppressAutoHyphens/>
      <w:autoSpaceDN w:val="0"/>
      <w:spacing w:before="0" w:after="0"/>
      <w:ind w:left="480"/>
      <w:textAlignment w:val="baseline"/>
    </w:pPr>
    <w:rPr>
      <w:kern w:val="3"/>
      <w:szCs w:val="24"/>
    </w:rPr>
  </w:style>
  <w:style w:type="numbering" w:customStyle="1" w:styleId="Numbering1">
    <w:name w:val="Numbering 1"/>
    <w:basedOn w:val="Bezlisty"/>
    <w:rsid w:val="00500CCE"/>
    <w:pPr>
      <w:numPr>
        <w:numId w:val="3"/>
      </w:numPr>
    </w:pPr>
  </w:style>
  <w:style w:type="numbering" w:customStyle="1" w:styleId="Numbering2">
    <w:name w:val="Numbering 2"/>
    <w:basedOn w:val="Bezlisty"/>
    <w:rsid w:val="00500CCE"/>
    <w:pPr>
      <w:numPr>
        <w:numId w:val="4"/>
      </w:numPr>
    </w:pPr>
  </w:style>
  <w:style w:type="numbering" w:customStyle="1" w:styleId="Numbering3">
    <w:name w:val="Numbering 3"/>
    <w:basedOn w:val="Bezlisty"/>
    <w:rsid w:val="00500CCE"/>
    <w:pPr>
      <w:numPr>
        <w:numId w:val="5"/>
      </w:numPr>
    </w:pPr>
  </w:style>
  <w:style w:type="numbering" w:customStyle="1" w:styleId="Numbering4">
    <w:name w:val="Numbering 4"/>
    <w:basedOn w:val="Bezlisty"/>
    <w:rsid w:val="00500CCE"/>
    <w:pPr>
      <w:numPr>
        <w:numId w:val="6"/>
      </w:numPr>
    </w:pPr>
  </w:style>
  <w:style w:type="numbering" w:customStyle="1" w:styleId="Lista21">
    <w:name w:val="Lista 21"/>
    <w:basedOn w:val="Bezlisty"/>
    <w:rsid w:val="00500CCE"/>
    <w:pPr>
      <w:numPr>
        <w:numId w:val="1"/>
      </w:numPr>
    </w:pPr>
  </w:style>
  <w:style w:type="numbering" w:customStyle="1" w:styleId="Lista31">
    <w:name w:val="Lista 31"/>
    <w:basedOn w:val="Bezlisty"/>
    <w:rsid w:val="00500CCE"/>
    <w:pPr>
      <w:numPr>
        <w:numId w:val="7"/>
      </w:numPr>
    </w:pPr>
  </w:style>
  <w:style w:type="numbering" w:customStyle="1" w:styleId="Lista41">
    <w:name w:val="Lista 41"/>
    <w:basedOn w:val="Bezlisty"/>
    <w:rsid w:val="00500CCE"/>
    <w:pPr>
      <w:numPr>
        <w:numId w:val="8"/>
      </w:numPr>
    </w:pPr>
  </w:style>
  <w:style w:type="numbering" w:customStyle="1" w:styleId="Lista51">
    <w:name w:val="Lista 51"/>
    <w:basedOn w:val="Bezlisty"/>
    <w:rsid w:val="00500CCE"/>
    <w:pPr>
      <w:numPr>
        <w:numId w:val="9"/>
      </w:numPr>
    </w:pPr>
  </w:style>
  <w:style w:type="numbering" w:customStyle="1" w:styleId="WW8Num1">
    <w:name w:val="WW8Num1"/>
    <w:basedOn w:val="Bezlisty"/>
    <w:rsid w:val="00500CCE"/>
    <w:pPr>
      <w:numPr>
        <w:numId w:val="10"/>
      </w:numPr>
    </w:pPr>
  </w:style>
  <w:style w:type="numbering" w:customStyle="1" w:styleId="WW8Num2">
    <w:name w:val="WW8Num2"/>
    <w:basedOn w:val="Bezlisty"/>
    <w:rsid w:val="00500CCE"/>
    <w:pPr>
      <w:numPr>
        <w:numId w:val="11"/>
      </w:numPr>
    </w:pPr>
  </w:style>
  <w:style w:type="numbering" w:customStyle="1" w:styleId="WW8Num38">
    <w:name w:val="WW8Num38"/>
    <w:basedOn w:val="Bezlisty"/>
    <w:rsid w:val="00500CCE"/>
    <w:pPr>
      <w:numPr>
        <w:numId w:val="12"/>
      </w:numPr>
    </w:pPr>
  </w:style>
  <w:style w:type="numbering" w:customStyle="1" w:styleId="WW8Num8">
    <w:name w:val="WW8Num8"/>
    <w:basedOn w:val="Bezlisty"/>
    <w:rsid w:val="00500CCE"/>
    <w:pPr>
      <w:numPr>
        <w:numId w:val="13"/>
      </w:numPr>
    </w:pPr>
  </w:style>
  <w:style w:type="numbering" w:customStyle="1" w:styleId="WW8Num21">
    <w:name w:val="WW8Num21"/>
    <w:basedOn w:val="Bezlisty"/>
    <w:rsid w:val="00500CCE"/>
    <w:pPr>
      <w:numPr>
        <w:numId w:val="14"/>
      </w:numPr>
    </w:pPr>
  </w:style>
  <w:style w:type="numbering" w:customStyle="1" w:styleId="WW8Num9">
    <w:name w:val="WW8Num9"/>
    <w:basedOn w:val="Bezlisty"/>
    <w:rsid w:val="00500CCE"/>
    <w:pPr>
      <w:numPr>
        <w:numId w:val="15"/>
      </w:numPr>
    </w:pPr>
  </w:style>
  <w:style w:type="numbering" w:customStyle="1" w:styleId="WW8Num13">
    <w:name w:val="WW8Num13"/>
    <w:basedOn w:val="Bezlisty"/>
    <w:rsid w:val="00500CCE"/>
    <w:pPr>
      <w:numPr>
        <w:numId w:val="16"/>
      </w:numPr>
    </w:pPr>
  </w:style>
  <w:style w:type="numbering" w:customStyle="1" w:styleId="WW8Num27">
    <w:name w:val="WW8Num27"/>
    <w:basedOn w:val="Bezlisty"/>
    <w:rsid w:val="00500CCE"/>
    <w:pPr>
      <w:numPr>
        <w:numId w:val="17"/>
      </w:numPr>
    </w:pPr>
  </w:style>
  <w:style w:type="numbering" w:customStyle="1" w:styleId="WW8Num4">
    <w:name w:val="WW8Num4"/>
    <w:basedOn w:val="Bezlisty"/>
    <w:rsid w:val="00500CCE"/>
    <w:pPr>
      <w:numPr>
        <w:numId w:val="18"/>
      </w:numPr>
    </w:pPr>
  </w:style>
  <w:style w:type="numbering" w:customStyle="1" w:styleId="WW8Num18">
    <w:name w:val="WW8Num18"/>
    <w:basedOn w:val="Bezlisty"/>
    <w:rsid w:val="00500CCE"/>
    <w:pPr>
      <w:numPr>
        <w:numId w:val="19"/>
      </w:numPr>
    </w:pPr>
  </w:style>
  <w:style w:type="numbering" w:customStyle="1" w:styleId="WW8Num25">
    <w:name w:val="WW8Num25"/>
    <w:basedOn w:val="Bezlisty"/>
    <w:rsid w:val="00500CCE"/>
    <w:pPr>
      <w:numPr>
        <w:numId w:val="20"/>
      </w:numPr>
    </w:pPr>
  </w:style>
  <w:style w:type="numbering" w:customStyle="1" w:styleId="WW8Num20">
    <w:name w:val="WW8Num20"/>
    <w:basedOn w:val="Bezlisty"/>
    <w:rsid w:val="00500CCE"/>
    <w:pPr>
      <w:numPr>
        <w:numId w:val="21"/>
      </w:numPr>
    </w:pPr>
  </w:style>
  <w:style w:type="numbering" w:customStyle="1" w:styleId="WW8Num3">
    <w:name w:val="WW8Num3"/>
    <w:basedOn w:val="Bezlisty"/>
    <w:rsid w:val="00500CCE"/>
    <w:pPr>
      <w:numPr>
        <w:numId w:val="22"/>
      </w:numPr>
    </w:pPr>
  </w:style>
  <w:style w:type="numbering" w:customStyle="1" w:styleId="WW8Num6">
    <w:name w:val="WW8Num6"/>
    <w:basedOn w:val="Bezlisty"/>
    <w:rsid w:val="00500CCE"/>
    <w:pPr>
      <w:numPr>
        <w:numId w:val="23"/>
      </w:numPr>
    </w:pPr>
  </w:style>
  <w:style w:type="numbering" w:customStyle="1" w:styleId="WW8Num10">
    <w:name w:val="WW8Num10"/>
    <w:basedOn w:val="Bezlisty"/>
    <w:rsid w:val="00500CCE"/>
    <w:pPr>
      <w:numPr>
        <w:numId w:val="24"/>
      </w:numPr>
    </w:pPr>
  </w:style>
  <w:style w:type="numbering" w:customStyle="1" w:styleId="RTFNum2">
    <w:name w:val="RTF_Num 2"/>
    <w:basedOn w:val="Bezlisty"/>
    <w:rsid w:val="00500CCE"/>
    <w:pPr>
      <w:numPr>
        <w:numId w:val="25"/>
      </w:numPr>
    </w:pPr>
  </w:style>
  <w:style w:type="numbering" w:customStyle="1" w:styleId="RTFNum3">
    <w:name w:val="RTF_Num 3"/>
    <w:basedOn w:val="Bezlisty"/>
    <w:rsid w:val="00500CCE"/>
    <w:pPr>
      <w:numPr>
        <w:numId w:val="26"/>
      </w:numPr>
    </w:pPr>
  </w:style>
  <w:style w:type="numbering" w:customStyle="1" w:styleId="RTFNum4">
    <w:name w:val="RTF_Num 4"/>
    <w:basedOn w:val="Bezlisty"/>
    <w:rsid w:val="00500CCE"/>
    <w:pPr>
      <w:numPr>
        <w:numId w:val="27"/>
      </w:numPr>
    </w:pPr>
  </w:style>
  <w:style w:type="numbering" w:customStyle="1" w:styleId="RTFNum5">
    <w:name w:val="RTF_Num 5"/>
    <w:basedOn w:val="Bezlisty"/>
    <w:rsid w:val="00500CCE"/>
    <w:pPr>
      <w:numPr>
        <w:numId w:val="28"/>
      </w:numPr>
    </w:pPr>
  </w:style>
  <w:style w:type="numbering" w:customStyle="1" w:styleId="RTFNum6">
    <w:name w:val="RTF_Num 6"/>
    <w:basedOn w:val="Bezlisty"/>
    <w:rsid w:val="00500CCE"/>
    <w:pPr>
      <w:numPr>
        <w:numId w:val="29"/>
      </w:numPr>
    </w:pPr>
  </w:style>
  <w:style w:type="numbering" w:customStyle="1" w:styleId="RTFNum7">
    <w:name w:val="RTF_Num 7"/>
    <w:basedOn w:val="Bezlisty"/>
    <w:rsid w:val="00500CCE"/>
    <w:pPr>
      <w:numPr>
        <w:numId w:val="30"/>
      </w:numPr>
    </w:pPr>
  </w:style>
  <w:style w:type="numbering" w:customStyle="1" w:styleId="RTFNum8">
    <w:name w:val="RTF_Num 8"/>
    <w:basedOn w:val="Bezlisty"/>
    <w:rsid w:val="00500CCE"/>
    <w:pPr>
      <w:numPr>
        <w:numId w:val="31"/>
      </w:numPr>
    </w:pPr>
  </w:style>
  <w:style w:type="numbering" w:customStyle="1" w:styleId="RTFNum9">
    <w:name w:val="RTF_Num 9"/>
    <w:basedOn w:val="Bezlisty"/>
    <w:rsid w:val="00500CCE"/>
    <w:pPr>
      <w:numPr>
        <w:numId w:val="32"/>
      </w:numPr>
    </w:pPr>
  </w:style>
  <w:style w:type="numbering" w:customStyle="1" w:styleId="RTFNum10">
    <w:name w:val="RTF_Num 10"/>
    <w:basedOn w:val="Bezlisty"/>
    <w:rsid w:val="00500CCE"/>
    <w:pPr>
      <w:numPr>
        <w:numId w:val="33"/>
      </w:numPr>
    </w:pPr>
  </w:style>
  <w:style w:type="numbering" w:customStyle="1" w:styleId="RTFNum11">
    <w:name w:val="RTF_Num 11"/>
    <w:basedOn w:val="Bezlisty"/>
    <w:rsid w:val="00500CCE"/>
    <w:pPr>
      <w:numPr>
        <w:numId w:val="34"/>
      </w:numPr>
    </w:pPr>
  </w:style>
  <w:style w:type="numbering" w:customStyle="1" w:styleId="RTFNum12">
    <w:name w:val="RTF_Num 12"/>
    <w:basedOn w:val="Bezlisty"/>
    <w:rsid w:val="00500CCE"/>
    <w:pPr>
      <w:numPr>
        <w:numId w:val="35"/>
      </w:numPr>
    </w:pPr>
  </w:style>
  <w:style w:type="numbering" w:customStyle="1" w:styleId="RTFNum13">
    <w:name w:val="RTF_Num 13"/>
    <w:basedOn w:val="Bezlisty"/>
    <w:rsid w:val="00500CCE"/>
    <w:pPr>
      <w:numPr>
        <w:numId w:val="36"/>
      </w:numPr>
    </w:pPr>
  </w:style>
  <w:style w:type="numbering" w:customStyle="1" w:styleId="RTFNum14">
    <w:name w:val="RTF_Num 14"/>
    <w:basedOn w:val="Bezlisty"/>
    <w:rsid w:val="00500CCE"/>
    <w:pPr>
      <w:numPr>
        <w:numId w:val="37"/>
      </w:numPr>
    </w:pPr>
  </w:style>
  <w:style w:type="numbering" w:customStyle="1" w:styleId="RTFNum15">
    <w:name w:val="RTF_Num 15"/>
    <w:basedOn w:val="Bezlisty"/>
    <w:rsid w:val="00500CCE"/>
    <w:pPr>
      <w:numPr>
        <w:numId w:val="38"/>
      </w:numPr>
    </w:pPr>
  </w:style>
  <w:style w:type="numbering" w:customStyle="1" w:styleId="RTFNum16">
    <w:name w:val="RTF_Num 16"/>
    <w:basedOn w:val="Bezlisty"/>
    <w:rsid w:val="00500CCE"/>
    <w:pPr>
      <w:numPr>
        <w:numId w:val="39"/>
      </w:numPr>
    </w:pPr>
  </w:style>
  <w:style w:type="numbering" w:customStyle="1" w:styleId="RTFNum17">
    <w:name w:val="RTF_Num 17"/>
    <w:basedOn w:val="Bezlisty"/>
    <w:rsid w:val="00500CCE"/>
    <w:pPr>
      <w:numPr>
        <w:numId w:val="40"/>
      </w:numPr>
    </w:pPr>
  </w:style>
  <w:style w:type="numbering" w:customStyle="1" w:styleId="RTFNum18">
    <w:name w:val="RTF_Num 18"/>
    <w:basedOn w:val="Bezlisty"/>
    <w:rsid w:val="00500CCE"/>
    <w:pPr>
      <w:numPr>
        <w:numId w:val="41"/>
      </w:numPr>
    </w:pPr>
  </w:style>
  <w:style w:type="numbering" w:customStyle="1" w:styleId="RTFNum19">
    <w:name w:val="RTF_Num 19"/>
    <w:basedOn w:val="Bezlisty"/>
    <w:rsid w:val="00500CCE"/>
    <w:pPr>
      <w:numPr>
        <w:numId w:val="42"/>
      </w:numPr>
    </w:pPr>
  </w:style>
  <w:style w:type="numbering" w:customStyle="1" w:styleId="RTFNum20">
    <w:name w:val="RTF_Num 20"/>
    <w:basedOn w:val="Bezlisty"/>
    <w:rsid w:val="00500CCE"/>
    <w:pPr>
      <w:numPr>
        <w:numId w:val="43"/>
      </w:numPr>
    </w:pPr>
  </w:style>
  <w:style w:type="numbering" w:customStyle="1" w:styleId="RTFNum21">
    <w:name w:val="RTF_Num 21"/>
    <w:basedOn w:val="Bezlisty"/>
    <w:rsid w:val="00500CCE"/>
    <w:pPr>
      <w:numPr>
        <w:numId w:val="44"/>
      </w:numPr>
    </w:pPr>
  </w:style>
  <w:style w:type="numbering" w:customStyle="1" w:styleId="RTFNum22">
    <w:name w:val="RTF_Num 22"/>
    <w:basedOn w:val="Bezlisty"/>
    <w:rsid w:val="00500CCE"/>
    <w:pPr>
      <w:numPr>
        <w:numId w:val="45"/>
      </w:numPr>
    </w:pPr>
  </w:style>
  <w:style w:type="numbering" w:customStyle="1" w:styleId="RTFNum23">
    <w:name w:val="RTF_Num 23"/>
    <w:basedOn w:val="Bezlisty"/>
    <w:rsid w:val="00500CCE"/>
    <w:pPr>
      <w:numPr>
        <w:numId w:val="46"/>
      </w:numPr>
    </w:pPr>
  </w:style>
  <w:style w:type="numbering" w:customStyle="1" w:styleId="RTFNum24">
    <w:name w:val="RTF_Num 24"/>
    <w:basedOn w:val="Bezlisty"/>
    <w:rsid w:val="00500CCE"/>
    <w:pPr>
      <w:numPr>
        <w:numId w:val="47"/>
      </w:numPr>
    </w:pPr>
  </w:style>
  <w:style w:type="numbering" w:customStyle="1" w:styleId="RTFNum25">
    <w:name w:val="RTF_Num 25"/>
    <w:basedOn w:val="Bezlisty"/>
    <w:rsid w:val="00500CCE"/>
    <w:pPr>
      <w:numPr>
        <w:numId w:val="48"/>
      </w:numPr>
    </w:pPr>
  </w:style>
  <w:style w:type="numbering" w:customStyle="1" w:styleId="RTFNum26">
    <w:name w:val="RTF_Num 26"/>
    <w:basedOn w:val="Bezlisty"/>
    <w:rsid w:val="00500CCE"/>
    <w:pPr>
      <w:numPr>
        <w:numId w:val="49"/>
      </w:numPr>
    </w:pPr>
  </w:style>
  <w:style w:type="numbering" w:customStyle="1" w:styleId="RTFNum27">
    <w:name w:val="RTF_Num 27"/>
    <w:basedOn w:val="Bezlisty"/>
    <w:rsid w:val="00500CCE"/>
    <w:pPr>
      <w:numPr>
        <w:numId w:val="50"/>
      </w:numPr>
    </w:pPr>
  </w:style>
  <w:style w:type="numbering" w:customStyle="1" w:styleId="RTFNum28">
    <w:name w:val="RTF_Num 28"/>
    <w:basedOn w:val="Bezlisty"/>
    <w:rsid w:val="00500CCE"/>
    <w:pPr>
      <w:numPr>
        <w:numId w:val="51"/>
      </w:numPr>
    </w:pPr>
  </w:style>
  <w:style w:type="numbering" w:customStyle="1" w:styleId="RTFNum29">
    <w:name w:val="RTF_Num 29"/>
    <w:basedOn w:val="Bezlisty"/>
    <w:rsid w:val="00500CCE"/>
    <w:pPr>
      <w:numPr>
        <w:numId w:val="52"/>
      </w:numPr>
    </w:pPr>
  </w:style>
  <w:style w:type="numbering" w:customStyle="1" w:styleId="RTFNum30">
    <w:name w:val="RTF_Num 30"/>
    <w:basedOn w:val="Bezlisty"/>
    <w:rsid w:val="00500CCE"/>
    <w:pPr>
      <w:numPr>
        <w:numId w:val="53"/>
      </w:numPr>
    </w:pPr>
  </w:style>
  <w:style w:type="numbering" w:customStyle="1" w:styleId="RTFNum31">
    <w:name w:val="RTF_Num 31"/>
    <w:basedOn w:val="Bezlisty"/>
    <w:rsid w:val="00500CCE"/>
    <w:pPr>
      <w:numPr>
        <w:numId w:val="54"/>
      </w:numPr>
    </w:pPr>
  </w:style>
  <w:style w:type="numbering" w:customStyle="1" w:styleId="RTFNum32">
    <w:name w:val="RTF_Num 32"/>
    <w:basedOn w:val="Bezlisty"/>
    <w:rsid w:val="00500CCE"/>
    <w:pPr>
      <w:numPr>
        <w:numId w:val="55"/>
      </w:numPr>
    </w:pPr>
  </w:style>
  <w:style w:type="numbering" w:customStyle="1" w:styleId="RTFNum33">
    <w:name w:val="RTF_Num 33"/>
    <w:basedOn w:val="Bezlisty"/>
    <w:rsid w:val="00500CCE"/>
    <w:pPr>
      <w:numPr>
        <w:numId w:val="56"/>
      </w:numPr>
    </w:pPr>
  </w:style>
  <w:style w:type="numbering" w:customStyle="1" w:styleId="RTFNum34">
    <w:name w:val="RTF_Num 34"/>
    <w:basedOn w:val="Bezlisty"/>
    <w:rsid w:val="00500CCE"/>
    <w:pPr>
      <w:numPr>
        <w:numId w:val="57"/>
      </w:numPr>
    </w:pPr>
  </w:style>
  <w:style w:type="numbering" w:customStyle="1" w:styleId="RTFNum35">
    <w:name w:val="RTF_Num 35"/>
    <w:basedOn w:val="Bezlisty"/>
    <w:rsid w:val="00500CCE"/>
    <w:pPr>
      <w:numPr>
        <w:numId w:val="58"/>
      </w:numPr>
    </w:pPr>
  </w:style>
  <w:style w:type="numbering" w:customStyle="1" w:styleId="RTFNum36">
    <w:name w:val="RTF_Num 36"/>
    <w:basedOn w:val="Bezlisty"/>
    <w:rsid w:val="00500CCE"/>
    <w:pPr>
      <w:numPr>
        <w:numId w:val="59"/>
      </w:numPr>
    </w:pPr>
  </w:style>
  <w:style w:type="numbering" w:customStyle="1" w:styleId="RTFNum37">
    <w:name w:val="RTF_Num 37"/>
    <w:basedOn w:val="Bezlisty"/>
    <w:rsid w:val="00500CCE"/>
    <w:pPr>
      <w:numPr>
        <w:numId w:val="60"/>
      </w:numPr>
    </w:pPr>
  </w:style>
  <w:style w:type="numbering" w:customStyle="1" w:styleId="RTFNum38">
    <w:name w:val="RTF_Num 38"/>
    <w:basedOn w:val="Bezlisty"/>
    <w:rsid w:val="00500CCE"/>
    <w:pPr>
      <w:numPr>
        <w:numId w:val="61"/>
      </w:numPr>
    </w:pPr>
  </w:style>
  <w:style w:type="numbering" w:customStyle="1" w:styleId="RTFNum39">
    <w:name w:val="RTF_Num 39"/>
    <w:basedOn w:val="Bezlisty"/>
    <w:rsid w:val="00500CCE"/>
    <w:pPr>
      <w:numPr>
        <w:numId w:val="62"/>
      </w:numPr>
    </w:pPr>
  </w:style>
  <w:style w:type="paragraph" w:styleId="Tekstkomentarza">
    <w:name w:val="annotation text"/>
    <w:basedOn w:val="Normalny"/>
    <w:next w:val="Normalny"/>
    <w:link w:val="TekstkomentarzaZnak"/>
    <w:uiPriority w:val="99"/>
    <w:rsid w:val="00004C92"/>
    <w:pPr>
      <w:autoSpaceDE w:val="0"/>
      <w:autoSpaceDN w:val="0"/>
      <w:spacing w:before="0" w:after="0"/>
      <w:jc w:val="both"/>
    </w:pPr>
    <w:rPr>
      <w:rFonts w:eastAsiaTheme="minorEastAsia" w:cs="Arial"/>
      <w:i/>
      <w:iCs/>
      <w:color w:val="008000"/>
      <w:sz w:val="20"/>
      <w:lang w:val="de-DE"/>
    </w:rPr>
  </w:style>
  <w:style w:type="character" w:customStyle="1" w:styleId="TekstkomentarzaZnak">
    <w:name w:val="Tekst komentarza Znak"/>
    <w:basedOn w:val="Domylnaczcionkaakapitu"/>
    <w:link w:val="Tekstkomentarza"/>
    <w:uiPriority w:val="99"/>
    <w:rsid w:val="00004C92"/>
    <w:rPr>
      <w:rFonts w:ascii="Times New Roman" w:eastAsiaTheme="minorEastAsia" w:hAnsi="Times New Roman" w:cs="Arial"/>
      <w:i/>
      <w:iCs/>
      <w:color w:val="008000"/>
      <w:sz w:val="20"/>
      <w:szCs w:val="20"/>
      <w:lang w:val="de-DE" w:eastAsia="pl-PL"/>
    </w:rPr>
  </w:style>
  <w:style w:type="paragraph" w:styleId="Spisilustracji">
    <w:name w:val="table of figures"/>
    <w:basedOn w:val="Normalny"/>
    <w:next w:val="Normalny"/>
    <w:uiPriority w:val="99"/>
    <w:rsid w:val="00004C92"/>
    <w:pPr>
      <w:autoSpaceDE w:val="0"/>
      <w:autoSpaceDN w:val="0"/>
      <w:spacing w:before="0" w:after="0"/>
      <w:ind w:left="403" w:hanging="403"/>
      <w:jc w:val="center"/>
    </w:pPr>
    <w:rPr>
      <w:rFonts w:eastAsiaTheme="minorEastAsia" w:cs="Arial"/>
      <w:i/>
      <w:iCs/>
      <w:color w:val="0000FF"/>
      <w:sz w:val="20"/>
      <w:lang w:val="de-DE"/>
    </w:rPr>
  </w:style>
  <w:style w:type="character" w:customStyle="1" w:styleId="Styl">
    <w:name w:val="Styl"/>
    <w:uiPriority w:val="99"/>
    <w:rsid w:val="00004C92"/>
  </w:style>
  <w:style w:type="character" w:styleId="Odwoaniedokomentarza">
    <w:name w:val="annotation reference"/>
    <w:basedOn w:val="Domylnaczcionkaakapitu"/>
    <w:uiPriority w:val="99"/>
    <w:semiHidden/>
    <w:unhideWhenUsed/>
    <w:rsid w:val="0025278B"/>
    <w:rPr>
      <w:sz w:val="16"/>
      <w:szCs w:val="16"/>
    </w:rPr>
  </w:style>
  <w:style w:type="paragraph" w:styleId="Tematkomentarza">
    <w:name w:val="annotation subject"/>
    <w:basedOn w:val="Tekstkomentarza"/>
    <w:next w:val="Tekstkomentarza"/>
    <w:link w:val="TematkomentarzaZnak"/>
    <w:uiPriority w:val="99"/>
    <w:semiHidden/>
    <w:unhideWhenUsed/>
    <w:rsid w:val="0025278B"/>
    <w:pPr>
      <w:autoSpaceDE/>
      <w:autoSpaceDN/>
      <w:spacing w:before="20" w:after="20"/>
      <w:jc w:val="left"/>
    </w:pPr>
    <w:rPr>
      <w:rFonts w:eastAsia="Times New Roman" w:cs="Times New Roman"/>
      <w:b/>
      <w:bCs/>
      <w:i w:val="0"/>
      <w:iCs w:val="0"/>
      <w:color w:val="auto"/>
      <w:lang w:val="pl-PL"/>
    </w:rPr>
  </w:style>
  <w:style w:type="character" w:customStyle="1" w:styleId="TematkomentarzaZnak">
    <w:name w:val="Temat komentarza Znak"/>
    <w:basedOn w:val="TekstkomentarzaZnak"/>
    <w:link w:val="Tematkomentarza"/>
    <w:uiPriority w:val="99"/>
    <w:semiHidden/>
    <w:rsid w:val="0025278B"/>
    <w:rPr>
      <w:rFonts w:ascii="Times New Roman" w:eastAsia="Times New Roman" w:hAnsi="Times New Roman" w:cs="Times New Roman"/>
      <w:b/>
      <w:bCs/>
      <w:i/>
      <w:iCs/>
      <w:color w:val="008000"/>
      <w:sz w:val="20"/>
      <w:szCs w:val="20"/>
      <w:lang w:val="de-DE"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3490">
      <w:bodyDiv w:val="1"/>
      <w:marLeft w:val="0"/>
      <w:marRight w:val="0"/>
      <w:marTop w:val="0"/>
      <w:marBottom w:val="0"/>
      <w:divBdr>
        <w:top w:val="none" w:sz="0" w:space="0" w:color="auto"/>
        <w:left w:val="none" w:sz="0" w:space="0" w:color="auto"/>
        <w:bottom w:val="none" w:sz="0" w:space="0" w:color="auto"/>
        <w:right w:val="none" w:sz="0" w:space="0" w:color="auto"/>
      </w:divBdr>
    </w:div>
    <w:div w:id="81822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F2E9-4C3D-4BDA-800F-79AB0892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16</Pages>
  <Words>4743</Words>
  <Characters>28460</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33137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Piotr Krysiński</cp:lastModifiedBy>
  <cp:revision>22</cp:revision>
  <cp:lastPrinted>2025-12-22T14:21:00Z</cp:lastPrinted>
  <dcterms:created xsi:type="dcterms:W3CDTF">2021-09-18T19:57:00Z</dcterms:created>
  <dcterms:modified xsi:type="dcterms:W3CDTF">2025-12-22T14:21:00Z</dcterms:modified>
</cp:coreProperties>
</file>